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4677"/>
        <w:gridCol w:w="4678"/>
      </w:tblGrid>
      <w:tr w:rsidR="00B15D37" w:rsidRPr="00D764DA" w:rsidTr="00A55174">
        <w:tc>
          <w:tcPr>
            <w:tcW w:w="2500" w:type="pct"/>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bookmarkStart w:id="0" w:name="n765"/>
            <w:bookmarkEnd w:id="0"/>
            <w:r w:rsidRPr="00D764DA">
              <w:rPr>
                <w:rFonts w:ascii="Times New Roman" w:eastAsia="Times New Roman" w:hAnsi="Times New Roman" w:cs="Times New Roman"/>
                <w:b/>
                <w:bCs/>
                <w:sz w:val="24"/>
                <w:szCs w:val="24"/>
                <w:lang w:val="uk-UA" w:eastAsia="ru-RU"/>
              </w:rPr>
              <w:br/>
            </w:r>
          </w:p>
        </w:tc>
        <w:tc>
          <w:tcPr>
            <w:tcW w:w="2500" w:type="pct"/>
            <w:hideMark/>
          </w:tcPr>
          <w:p w:rsidR="00B15D37" w:rsidRPr="00D764DA" w:rsidRDefault="00B15D37" w:rsidP="00684EC3">
            <w:pPr>
              <w:spacing w:before="150" w:after="150" w:line="240" w:lineRule="auto"/>
              <w:ind w:left="1274"/>
              <w:rPr>
                <w:rFonts w:ascii="Times New Roman" w:eastAsia="Times New Roman" w:hAnsi="Times New Roman" w:cs="Times New Roman"/>
                <w:sz w:val="24"/>
                <w:szCs w:val="24"/>
                <w:lang w:val="uk-UA" w:eastAsia="ru-RU"/>
              </w:rPr>
            </w:pPr>
            <w:r w:rsidRPr="003400BA">
              <w:rPr>
                <w:rFonts w:ascii="Times New Roman" w:eastAsia="Times New Roman" w:hAnsi="Times New Roman" w:cs="Times New Roman"/>
                <w:sz w:val="24"/>
                <w:szCs w:val="24"/>
                <w:lang w:val="uk-UA" w:eastAsia="ru-RU"/>
              </w:rPr>
              <w:t>ЗАТВЕРДЖЕНО</w:t>
            </w:r>
            <w:r w:rsidR="00A35837">
              <w:rPr>
                <w:rFonts w:ascii="Times New Roman" w:eastAsia="Times New Roman" w:hAnsi="Times New Roman" w:cs="Times New Roman"/>
                <w:sz w:val="24"/>
                <w:szCs w:val="24"/>
                <w:lang w:val="uk-UA" w:eastAsia="ru-RU"/>
              </w:rPr>
              <w:br/>
            </w:r>
            <w:r w:rsidR="00A55174" w:rsidRPr="00A55174">
              <w:rPr>
                <w:rFonts w:ascii="Times New Roman" w:eastAsia="Times New Roman" w:hAnsi="Times New Roman" w:cs="Times New Roman"/>
                <w:sz w:val="24"/>
                <w:szCs w:val="24"/>
                <w:lang w:val="uk-UA" w:eastAsia="ru-RU"/>
              </w:rPr>
              <w:t>Н</w:t>
            </w:r>
            <w:r w:rsidRPr="00A55174">
              <w:rPr>
                <w:rFonts w:ascii="Times New Roman" w:eastAsia="Times New Roman" w:hAnsi="Times New Roman" w:cs="Times New Roman"/>
                <w:sz w:val="24"/>
                <w:szCs w:val="24"/>
                <w:lang w:val="uk-UA" w:eastAsia="ru-RU"/>
              </w:rPr>
              <w:t xml:space="preserve">аказом </w:t>
            </w:r>
            <w:r w:rsidR="00D764DA" w:rsidRPr="00A55174">
              <w:rPr>
                <w:rFonts w:ascii="Times New Roman" w:eastAsia="Times New Roman" w:hAnsi="Times New Roman" w:cs="Times New Roman"/>
                <w:sz w:val="24"/>
                <w:szCs w:val="24"/>
                <w:lang w:val="uk-UA" w:eastAsia="ru-RU"/>
              </w:rPr>
              <w:t xml:space="preserve">Головного управління Держпродспоживслужби </w:t>
            </w:r>
            <w:r w:rsidR="00A55174">
              <w:rPr>
                <w:rFonts w:ascii="Times New Roman" w:eastAsia="Times New Roman" w:hAnsi="Times New Roman" w:cs="Times New Roman"/>
                <w:sz w:val="24"/>
                <w:szCs w:val="24"/>
                <w:lang w:val="uk-UA" w:eastAsia="ru-RU"/>
              </w:rPr>
              <w:br/>
            </w:r>
            <w:r w:rsidR="00D764DA" w:rsidRPr="00A55174">
              <w:rPr>
                <w:rFonts w:ascii="Times New Roman" w:eastAsia="Times New Roman" w:hAnsi="Times New Roman" w:cs="Times New Roman"/>
                <w:sz w:val="24"/>
                <w:szCs w:val="24"/>
                <w:lang w:val="uk-UA" w:eastAsia="ru-RU"/>
              </w:rPr>
              <w:t>в Херсонській області</w:t>
            </w:r>
            <w:r w:rsidRPr="003400BA">
              <w:rPr>
                <w:rFonts w:ascii="Times New Roman" w:eastAsia="Times New Roman" w:hAnsi="Times New Roman" w:cs="Times New Roman"/>
                <w:sz w:val="24"/>
                <w:szCs w:val="24"/>
                <w:lang w:val="uk-UA" w:eastAsia="ru-RU"/>
              </w:rPr>
              <w:br/>
              <w:t xml:space="preserve">від </w:t>
            </w:r>
            <w:r w:rsidR="002C5757" w:rsidRPr="002C5757">
              <w:rPr>
                <w:rFonts w:ascii="Times New Roman" w:eastAsia="Times New Roman" w:hAnsi="Times New Roman" w:cs="Times New Roman"/>
                <w:sz w:val="24"/>
                <w:szCs w:val="24"/>
                <w:u w:val="single"/>
                <w:lang w:val="uk-UA" w:eastAsia="ru-RU"/>
              </w:rPr>
              <w:t>28.09.2021</w:t>
            </w:r>
            <w:r w:rsidRPr="00CB14C9">
              <w:rPr>
                <w:rFonts w:ascii="Times New Roman" w:eastAsia="Times New Roman" w:hAnsi="Times New Roman" w:cs="Times New Roman"/>
                <w:sz w:val="24"/>
                <w:szCs w:val="24"/>
                <w:lang w:val="uk-UA" w:eastAsia="ru-RU"/>
              </w:rPr>
              <w:t xml:space="preserve"> </w:t>
            </w:r>
            <w:r w:rsidRPr="003400BA">
              <w:rPr>
                <w:rFonts w:ascii="Times New Roman" w:eastAsia="Times New Roman" w:hAnsi="Times New Roman" w:cs="Times New Roman"/>
                <w:sz w:val="24"/>
                <w:szCs w:val="24"/>
                <w:lang w:val="uk-UA" w:eastAsia="ru-RU"/>
              </w:rPr>
              <w:t xml:space="preserve">р. № </w:t>
            </w:r>
            <w:r w:rsidR="002C5757">
              <w:rPr>
                <w:rFonts w:ascii="Times New Roman" w:eastAsia="Times New Roman" w:hAnsi="Times New Roman" w:cs="Times New Roman"/>
                <w:sz w:val="24"/>
                <w:szCs w:val="24"/>
                <w:u w:val="single"/>
                <w:lang w:val="uk-UA" w:eastAsia="ru-RU"/>
              </w:rPr>
              <w:t>Н/3647-21</w:t>
            </w:r>
            <w:bookmarkStart w:id="1" w:name="_GoBack"/>
            <w:bookmarkEnd w:id="1"/>
          </w:p>
        </w:tc>
      </w:tr>
    </w:tbl>
    <w:p w:rsidR="00BD5657" w:rsidRDefault="00BD5657" w:rsidP="00BD5657">
      <w:pPr>
        <w:shd w:val="clear" w:color="auto" w:fill="FFFFFF"/>
        <w:spacing w:after="0" w:line="240" w:lineRule="auto"/>
        <w:ind w:left="448" w:right="448"/>
        <w:jc w:val="center"/>
        <w:rPr>
          <w:rFonts w:ascii="Times New Roman" w:eastAsia="Times New Roman" w:hAnsi="Times New Roman" w:cs="Times New Roman"/>
          <w:b/>
          <w:bCs/>
          <w:color w:val="333333"/>
          <w:sz w:val="24"/>
          <w:szCs w:val="24"/>
          <w:lang w:val="uk-UA" w:eastAsia="ru-RU"/>
        </w:rPr>
      </w:pPr>
      <w:bookmarkStart w:id="2" w:name="n195"/>
      <w:bookmarkEnd w:id="2"/>
    </w:p>
    <w:p w:rsidR="00670607" w:rsidRPr="00BD5657" w:rsidRDefault="00B15D37" w:rsidP="00BD5657">
      <w:pPr>
        <w:shd w:val="clear" w:color="auto" w:fill="FFFFFF"/>
        <w:spacing w:after="0" w:line="240" w:lineRule="auto"/>
        <w:ind w:left="448" w:right="448"/>
        <w:jc w:val="center"/>
        <w:rPr>
          <w:rFonts w:ascii="Times New Roman" w:eastAsia="Times New Roman" w:hAnsi="Times New Roman" w:cs="Times New Roman"/>
          <w:color w:val="333333"/>
          <w:sz w:val="24"/>
          <w:szCs w:val="24"/>
          <w:lang w:val="uk-UA" w:eastAsia="ru-RU"/>
        </w:rPr>
      </w:pPr>
      <w:r w:rsidRPr="00BD5657">
        <w:rPr>
          <w:rFonts w:ascii="Times New Roman" w:eastAsia="Times New Roman" w:hAnsi="Times New Roman" w:cs="Times New Roman"/>
          <w:b/>
          <w:bCs/>
          <w:color w:val="333333"/>
          <w:sz w:val="24"/>
          <w:szCs w:val="24"/>
          <w:lang w:val="uk-UA" w:eastAsia="ru-RU"/>
        </w:rPr>
        <w:t>УМОВИ</w:t>
      </w:r>
      <w:r w:rsidRPr="00BD5657">
        <w:rPr>
          <w:rFonts w:ascii="Times New Roman" w:eastAsia="Times New Roman" w:hAnsi="Times New Roman" w:cs="Times New Roman"/>
          <w:color w:val="333333"/>
          <w:sz w:val="24"/>
          <w:szCs w:val="24"/>
          <w:lang w:val="uk-UA" w:eastAsia="ru-RU"/>
        </w:rPr>
        <w:br/>
      </w:r>
      <w:r w:rsidRPr="00BD5657">
        <w:rPr>
          <w:rFonts w:ascii="Times New Roman" w:eastAsia="Times New Roman" w:hAnsi="Times New Roman" w:cs="Times New Roman"/>
          <w:b/>
          <w:bCs/>
          <w:color w:val="333333"/>
          <w:sz w:val="24"/>
          <w:szCs w:val="24"/>
          <w:lang w:val="uk-UA" w:eastAsia="ru-RU"/>
        </w:rPr>
        <w:t>проведення конкурсу</w:t>
      </w:r>
      <w:r w:rsidR="00D764DA" w:rsidRPr="00BD5657">
        <w:rPr>
          <w:rFonts w:ascii="Times New Roman" w:eastAsia="Times New Roman" w:hAnsi="Times New Roman" w:cs="Times New Roman"/>
          <w:b/>
          <w:bCs/>
          <w:color w:val="333333"/>
          <w:sz w:val="24"/>
          <w:szCs w:val="24"/>
          <w:lang w:val="uk-UA" w:eastAsia="ru-RU"/>
        </w:rPr>
        <w:t xml:space="preserve"> на зайняття </w:t>
      </w:r>
      <w:r w:rsidR="0011485F">
        <w:rPr>
          <w:rFonts w:ascii="Times New Roman" w:eastAsia="Times New Roman" w:hAnsi="Times New Roman" w:cs="Times New Roman"/>
          <w:b/>
          <w:bCs/>
          <w:color w:val="333333"/>
          <w:sz w:val="24"/>
          <w:szCs w:val="24"/>
          <w:lang w:val="uk-UA" w:eastAsia="ru-RU"/>
        </w:rPr>
        <w:t xml:space="preserve">посади </w:t>
      </w:r>
      <w:r w:rsidR="00862550" w:rsidRPr="00BD5657">
        <w:rPr>
          <w:rFonts w:ascii="Times New Roman" w:eastAsia="Times New Roman" w:hAnsi="Times New Roman" w:cs="Times New Roman"/>
          <w:b/>
          <w:bCs/>
          <w:color w:val="333333"/>
          <w:sz w:val="24"/>
          <w:szCs w:val="24"/>
          <w:lang w:val="uk-UA" w:eastAsia="ru-RU"/>
        </w:rPr>
        <w:t>державної служби категорії «</w:t>
      </w:r>
      <w:r w:rsidR="002E5497">
        <w:rPr>
          <w:rFonts w:ascii="Times New Roman" w:eastAsia="Times New Roman" w:hAnsi="Times New Roman" w:cs="Times New Roman"/>
          <w:b/>
          <w:bCs/>
          <w:color w:val="333333"/>
          <w:sz w:val="24"/>
          <w:szCs w:val="24"/>
          <w:lang w:val="uk-UA" w:eastAsia="ru-RU"/>
        </w:rPr>
        <w:t>Б</w:t>
      </w:r>
      <w:r w:rsidR="00862550" w:rsidRPr="00BD5657">
        <w:rPr>
          <w:rFonts w:ascii="Times New Roman" w:eastAsia="Times New Roman" w:hAnsi="Times New Roman" w:cs="Times New Roman"/>
          <w:b/>
          <w:bCs/>
          <w:color w:val="333333"/>
          <w:sz w:val="24"/>
          <w:szCs w:val="24"/>
          <w:lang w:val="uk-UA" w:eastAsia="ru-RU"/>
        </w:rPr>
        <w:t>» -</w:t>
      </w:r>
      <w:r w:rsidR="00BD5657" w:rsidRPr="00BD5657">
        <w:rPr>
          <w:rFonts w:ascii="Times New Roman" w:eastAsia="Times New Roman" w:hAnsi="Times New Roman" w:cs="Times New Roman"/>
          <w:b/>
          <w:bCs/>
          <w:color w:val="333333"/>
          <w:sz w:val="24"/>
          <w:szCs w:val="24"/>
          <w:lang w:val="uk-UA" w:eastAsia="ru-RU"/>
        </w:rPr>
        <w:t xml:space="preserve"> </w:t>
      </w:r>
      <w:r w:rsidR="002E5497">
        <w:rPr>
          <w:rFonts w:ascii="Times New Roman" w:eastAsia="Times New Roman" w:hAnsi="Times New Roman" w:cs="Times New Roman"/>
          <w:b/>
          <w:bCs/>
          <w:color w:val="333333"/>
          <w:sz w:val="24"/>
          <w:szCs w:val="24"/>
          <w:lang w:val="uk-UA" w:eastAsia="ru-RU"/>
        </w:rPr>
        <w:t>начальника</w:t>
      </w:r>
      <w:r w:rsidR="00B74337">
        <w:rPr>
          <w:rFonts w:ascii="Times New Roman" w:eastAsia="Times New Roman" w:hAnsi="Times New Roman" w:cs="Times New Roman"/>
          <w:b/>
          <w:bCs/>
          <w:color w:val="333333"/>
          <w:sz w:val="24"/>
          <w:szCs w:val="24"/>
          <w:lang w:val="uk-UA" w:eastAsia="ru-RU"/>
        </w:rPr>
        <w:t xml:space="preserve"> </w:t>
      </w:r>
      <w:r w:rsidR="0031569F">
        <w:rPr>
          <w:rFonts w:ascii="Times New Roman" w:eastAsia="Times New Roman" w:hAnsi="Times New Roman" w:cs="Times New Roman"/>
          <w:b/>
          <w:bCs/>
          <w:color w:val="333333"/>
          <w:sz w:val="24"/>
          <w:szCs w:val="24"/>
          <w:lang w:val="uk-UA" w:eastAsia="ru-RU"/>
        </w:rPr>
        <w:t xml:space="preserve">Управління безпечності харчових продуктів та ветеринарної медицини </w:t>
      </w:r>
      <w:r w:rsidR="00D764DA" w:rsidRPr="00BD5657">
        <w:rPr>
          <w:rFonts w:ascii="Times New Roman" w:eastAsia="Times New Roman" w:hAnsi="Times New Roman" w:cs="Times New Roman"/>
          <w:b/>
          <w:bCs/>
          <w:color w:val="333333"/>
          <w:sz w:val="24"/>
          <w:szCs w:val="24"/>
          <w:lang w:val="uk-UA" w:eastAsia="ru-RU"/>
        </w:rPr>
        <w:t xml:space="preserve">Головного управління Держпродспоживслужби </w:t>
      </w:r>
      <w:r w:rsidR="002E5497">
        <w:rPr>
          <w:rFonts w:ascii="Times New Roman" w:eastAsia="Times New Roman" w:hAnsi="Times New Roman" w:cs="Times New Roman"/>
          <w:b/>
          <w:bCs/>
          <w:color w:val="333333"/>
          <w:sz w:val="24"/>
          <w:szCs w:val="24"/>
          <w:lang w:val="uk-UA" w:eastAsia="ru-RU"/>
        </w:rPr>
        <w:br/>
      </w:r>
      <w:r w:rsidR="00D764DA" w:rsidRPr="00BD5657">
        <w:rPr>
          <w:rFonts w:ascii="Times New Roman" w:eastAsia="Times New Roman" w:hAnsi="Times New Roman" w:cs="Times New Roman"/>
          <w:b/>
          <w:bCs/>
          <w:color w:val="333333"/>
          <w:sz w:val="24"/>
          <w:szCs w:val="24"/>
          <w:lang w:val="uk-UA" w:eastAsia="ru-RU"/>
        </w:rPr>
        <w:t>в Херсонській області</w:t>
      </w:r>
      <w:r w:rsidR="00AE7C6F">
        <w:rPr>
          <w:rFonts w:ascii="Times New Roman" w:eastAsia="Times New Roman" w:hAnsi="Times New Roman" w:cs="Times New Roman"/>
          <w:b/>
          <w:bCs/>
          <w:color w:val="333333"/>
          <w:sz w:val="24"/>
          <w:szCs w:val="24"/>
          <w:lang w:val="uk-UA" w:eastAsia="ru-RU"/>
        </w:rPr>
        <w:br/>
      </w:r>
    </w:p>
    <w:tbl>
      <w:tblPr>
        <w:tblW w:w="5078" w:type="pct"/>
        <w:tblCellMar>
          <w:left w:w="0" w:type="dxa"/>
          <w:right w:w="0" w:type="dxa"/>
        </w:tblCellMar>
        <w:tblLook w:val="04A0" w:firstRow="1" w:lastRow="0" w:firstColumn="1" w:lastColumn="0" w:noHBand="0" w:noVBand="1"/>
      </w:tblPr>
      <w:tblGrid>
        <w:gridCol w:w="555"/>
        <w:gridCol w:w="3270"/>
        <w:gridCol w:w="5670"/>
      </w:tblGrid>
      <w:tr w:rsidR="00B15D37" w:rsidRPr="00D764DA" w:rsidTr="009224BA">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bookmarkStart w:id="3" w:name="n766"/>
            <w:bookmarkEnd w:id="3"/>
            <w:r w:rsidRPr="00D764DA">
              <w:rPr>
                <w:rFonts w:ascii="Times New Roman" w:eastAsia="Times New Roman" w:hAnsi="Times New Roman" w:cs="Times New Roman"/>
                <w:sz w:val="24"/>
                <w:szCs w:val="24"/>
                <w:lang w:val="uk-UA" w:eastAsia="ru-RU"/>
              </w:rPr>
              <w:t>Загальні умови</w:t>
            </w:r>
          </w:p>
        </w:tc>
      </w:tr>
      <w:tr w:rsidR="00B15D37" w:rsidRPr="00BA2358" w:rsidTr="009224BA">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AC5563"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AC5563">
              <w:rPr>
                <w:rFonts w:ascii="Times New Roman" w:eastAsia="Times New Roman" w:hAnsi="Times New Roman" w:cs="Times New Roman"/>
                <w:sz w:val="24"/>
                <w:szCs w:val="24"/>
                <w:lang w:val="uk-UA" w:eastAsia="ru-RU"/>
              </w:rPr>
              <w:t>Посадові обов’язки</w:t>
            </w:r>
          </w:p>
        </w:tc>
        <w:tc>
          <w:tcPr>
            <w:tcW w:w="5670" w:type="dxa"/>
            <w:tcBorders>
              <w:top w:val="single" w:sz="2" w:space="0" w:color="auto"/>
              <w:left w:val="single" w:sz="2" w:space="0" w:color="auto"/>
              <w:bottom w:val="single" w:sz="2" w:space="0" w:color="auto"/>
              <w:right w:val="single" w:sz="2" w:space="0" w:color="auto"/>
            </w:tcBorders>
          </w:tcPr>
          <w:p w:rsidR="008E1DEF" w:rsidRPr="008E1DEF" w:rsidRDefault="008E1DEF" w:rsidP="008E1DEF">
            <w:pPr>
              <w:pStyle w:val="a3"/>
              <w:numPr>
                <w:ilvl w:val="0"/>
                <w:numId w:val="4"/>
              </w:numPr>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 xml:space="preserve">здійснює керівництво Управлінням, забезпечує дотримання правил внутрішнього трудового розпорядку та виконавчої дисципліни працівниками Управління; </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 xml:space="preserve">несе персональну відповідальність за організацію та результати діяльності Управління; </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забезпечує виконання Управлінням Конституції та законів України, постанов Верховної Ради України, актів Президента України та Кабінету Міністрів України, доручень Прем’єр-міністра України, наказів міністерств, доручень Міністра розвитку економіки, торгівлі та сільського господарства України, його першого заступника та заступників, наказів Держпродспоживслужби та Головного управління, доручень Голови Держпродспоживслужби та його заступників, начальника Головного управління та його першого заступника;</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звітує перед начальником Головного управління щодо виконання покладених на Управління завдань та планів роботи;</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надає пропозиції щодо:</w:t>
            </w:r>
          </w:p>
          <w:p w:rsidR="008E1DEF" w:rsidRPr="008E1DEF" w:rsidRDefault="008E1DEF" w:rsidP="008E1DEF">
            <w:pPr>
              <w:pStyle w:val="a3"/>
              <w:numPr>
                <w:ilvl w:val="0"/>
                <w:numId w:val="4"/>
              </w:numPr>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 xml:space="preserve">підготовки, перепідготовки та підвищення кваліфікації працівників Управління; </w:t>
            </w:r>
          </w:p>
          <w:p w:rsidR="008E1DEF" w:rsidRPr="008E1DEF" w:rsidRDefault="008E1DEF" w:rsidP="008E1DEF">
            <w:pPr>
              <w:pStyle w:val="a3"/>
              <w:numPr>
                <w:ilvl w:val="0"/>
                <w:numId w:val="4"/>
              </w:numPr>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заохочень та притягнення до дисциплінарної відповідальності працівників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готує проекти наказів у межах компетенції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готує та надає на затвердження до Головного управління положення про Управління, відділи та посадові інструкції працівників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 xml:space="preserve">за дорученням начальника Головного управління бере участь у роботі дорадчих органів Херсонської обласної державної адміністрації, </w:t>
            </w:r>
            <w:r w:rsidRPr="008E1DEF">
              <w:rPr>
                <w:rFonts w:ascii="Times New Roman" w:eastAsia="Times New Roman" w:hAnsi="Times New Roman" w:cs="Times New Roman"/>
                <w:sz w:val="24"/>
                <w:szCs w:val="24"/>
                <w:lang w:val="uk-UA" w:eastAsia="ru-RU"/>
              </w:rPr>
              <w:lastRenderedPageBreak/>
              <w:t>інших державних органів та органів місцевого самоврядування;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підписує службові листи, довідки, доповідні записки та інші документи з питань, що віднесено до компетенції Управління, відповідно до Інструкції з діловодства Головного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за дорученням начальника Головного управління представляє інтереси Головного управління з питань, що належать до його повноважень, у судах, органах державної влади та місцевого самоврядування, підприємствах, установах та організаціях;</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вживає заходів щодо удосконалення організації та підвищення ефективності роботи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 xml:space="preserve">контролює, спрямовує та координує діяльність </w:t>
            </w:r>
            <w:r w:rsidR="0038614B">
              <w:rPr>
                <w:rFonts w:ascii="Times New Roman" w:eastAsia="Times New Roman" w:hAnsi="Times New Roman" w:cs="Times New Roman"/>
                <w:sz w:val="24"/>
                <w:szCs w:val="24"/>
                <w:lang w:val="uk-UA" w:eastAsia="ru-RU"/>
              </w:rPr>
              <w:t>самостій</w:t>
            </w:r>
            <w:r w:rsidRPr="008E1DEF">
              <w:rPr>
                <w:rFonts w:ascii="Times New Roman" w:eastAsia="Times New Roman" w:hAnsi="Times New Roman" w:cs="Times New Roman"/>
                <w:sz w:val="24"/>
                <w:szCs w:val="24"/>
                <w:lang w:val="uk-UA" w:eastAsia="ru-RU"/>
              </w:rPr>
              <w:t>них структурних підрозділів Головного управління, підпорядкованих установ з питань, що належать до компетенції Управління;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вносить першому заступнику начальника Головного управління, та/або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 (річні, піврічні)</w:t>
            </w:r>
            <w:r w:rsidR="0038614B">
              <w:rPr>
                <w:rFonts w:ascii="Times New Roman" w:eastAsia="Times New Roman" w:hAnsi="Times New Roman" w:cs="Times New Roman"/>
                <w:sz w:val="24"/>
                <w:szCs w:val="24"/>
                <w:lang w:val="uk-UA" w:eastAsia="ru-RU"/>
              </w:rPr>
              <w:t>;</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звітує про виконання покладених на Управління завдань та планів роботи;</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організовує роботу з підготовки, перепідготовки та підвищення кваліфікації працівників</w:t>
            </w:r>
            <w:r w:rsidR="0038614B">
              <w:rPr>
                <w:rFonts w:ascii="Times New Roman" w:eastAsia="Times New Roman" w:hAnsi="Times New Roman" w:cs="Times New Roman"/>
                <w:sz w:val="24"/>
                <w:szCs w:val="24"/>
                <w:lang w:val="uk-UA" w:eastAsia="ru-RU"/>
              </w:rPr>
              <w:t>;</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готує положення про структурні підрозділи Управління і посадові інструкції працівників та надає їх на затвердження;</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візує накази, інструкції, положення та інші документи з питань діяльності Управління</w:t>
            </w:r>
            <w:r w:rsidR="0038614B">
              <w:rPr>
                <w:rFonts w:ascii="Times New Roman" w:eastAsia="Times New Roman" w:hAnsi="Times New Roman" w:cs="Times New Roman"/>
                <w:sz w:val="24"/>
                <w:szCs w:val="24"/>
                <w:lang w:val="uk-UA" w:eastAsia="ru-RU"/>
              </w:rPr>
              <w:t>;</w:t>
            </w:r>
          </w:p>
          <w:p w:rsidR="008E1DEF" w:rsidRPr="008E1DEF"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 xml:space="preserve">в межах законодавства виконує усні доручення першого заступника начальника Головного управління, начальника Головного управління; </w:t>
            </w:r>
          </w:p>
          <w:p w:rsidR="00AC5563" w:rsidRPr="00AC5563" w:rsidRDefault="008E1DEF" w:rsidP="008E1DEF">
            <w:pPr>
              <w:pStyle w:val="a3"/>
              <w:spacing w:after="0" w:line="240" w:lineRule="auto"/>
              <w:ind w:left="144" w:right="148" w:firstLine="284"/>
              <w:jc w:val="both"/>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t>-</w:t>
            </w:r>
            <w:r w:rsidRPr="008E1DEF">
              <w:rPr>
                <w:rFonts w:ascii="Times New Roman" w:eastAsia="Times New Roman" w:hAnsi="Times New Roman" w:cs="Times New Roman"/>
                <w:sz w:val="24"/>
                <w:szCs w:val="24"/>
                <w:lang w:val="uk-UA" w:eastAsia="ru-RU"/>
              </w:rPr>
              <w:tab/>
              <w:t>здійснює інші повноваження відповідно до законодавства</w:t>
            </w:r>
          </w:p>
        </w:tc>
      </w:tr>
      <w:tr w:rsidR="00B15D37"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Умови оплати праці</w:t>
            </w:r>
          </w:p>
        </w:tc>
        <w:tc>
          <w:tcPr>
            <w:tcW w:w="5670" w:type="dxa"/>
            <w:tcBorders>
              <w:top w:val="single" w:sz="2" w:space="0" w:color="auto"/>
              <w:left w:val="single" w:sz="2" w:space="0" w:color="auto"/>
              <w:bottom w:val="single" w:sz="2" w:space="0" w:color="auto"/>
              <w:right w:val="single" w:sz="2" w:space="0" w:color="auto"/>
            </w:tcBorders>
            <w:hideMark/>
          </w:tcPr>
          <w:p w:rsidR="00D764DA" w:rsidRPr="00D764DA" w:rsidRDefault="00BD5657" w:rsidP="00BD5657">
            <w:pPr>
              <w:spacing w:after="0" w:line="240" w:lineRule="auto"/>
              <w:ind w:right="1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72331">
              <w:rPr>
                <w:rFonts w:ascii="Times New Roman" w:eastAsia="Times New Roman" w:hAnsi="Times New Roman" w:cs="Times New Roman"/>
                <w:sz w:val="24"/>
                <w:szCs w:val="24"/>
                <w:lang w:val="uk-UA" w:eastAsia="ru-RU"/>
              </w:rPr>
              <w:t>п</w:t>
            </w:r>
            <w:r w:rsidR="00D764DA" w:rsidRPr="00D764DA">
              <w:rPr>
                <w:rFonts w:ascii="Times New Roman" w:eastAsia="Times New Roman" w:hAnsi="Times New Roman" w:cs="Times New Roman"/>
                <w:sz w:val="24"/>
                <w:szCs w:val="24"/>
                <w:lang w:val="uk-UA" w:eastAsia="ru-RU"/>
              </w:rPr>
              <w:t xml:space="preserve">осадовий оклад – </w:t>
            </w:r>
            <w:r w:rsidR="002E5497">
              <w:rPr>
                <w:rFonts w:ascii="Times New Roman" w:eastAsia="Times New Roman" w:hAnsi="Times New Roman" w:cs="Times New Roman"/>
                <w:sz w:val="24"/>
                <w:szCs w:val="24"/>
                <w:lang w:val="uk-UA" w:eastAsia="ru-RU"/>
              </w:rPr>
              <w:t>845</w:t>
            </w:r>
            <w:r w:rsidR="00862550">
              <w:rPr>
                <w:rFonts w:ascii="Times New Roman" w:eastAsia="Times New Roman" w:hAnsi="Times New Roman" w:cs="Times New Roman"/>
                <w:sz w:val="24"/>
                <w:szCs w:val="24"/>
                <w:lang w:val="uk-UA" w:eastAsia="ru-RU"/>
              </w:rPr>
              <w:t>0</w:t>
            </w:r>
            <w:r w:rsidR="00D764DA" w:rsidRPr="00D764DA">
              <w:rPr>
                <w:rFonts w:ascii="Times New Roman" w:eastAsia="Times New Roman" w:hAnsi="Times New Roman" w:cs="Times New Roman"/>
                <w:sz w:val="24"/>
                <w:szCs w:val="24"/>
                <w:lang w:val="uk-UA" w:eastAsia="ru-RU"/>
              </w:rPr>
              <w:t xml:space="preserve"> грн.</w:t>
            </w:r>
            <w:r>
              <w:rPr>
                <w:rFonts w:ascii="Times New Roman" w:eastAsia="Times New Roman" w:hAnsi="Times New Roman" w:cs="Times New Roman"/>
                <w:sz w:val="24"/>
                <w:szCs w:val="24"/>
                <w:lang w:val="uk-UA" w:eastAsia="ru-RU"/>
              </w:rPr>
              <w:t>;</w:t>
            </w:r>
            <w:r w:rsidR="00D764DA" w:rsidRPr="00D764DA">
              <w:rPr>
                <w:rFonts w:ascii="Times New Roman" w:eastAsia="Times New Roman" w:hAnsi="Times New Roman" w:cs="Times New Roman"/>
                <w:sz w:val="24"/>
                <w:szCs w:val="24"/>
                <w:lang w:val="uk-UA" w:eastAsia="ru-RU"/>
              </w:rPr>
              <w:t xml:space="preserve"> </w:t>
            </w:r>
          </w:p>
          <w:p w:rsidR="00172331" w:rsidRDefault="00172331" w:rsidP="00BD5657">
            <w:pPr>
              <w:spacing w:after="0" w:line="240" w:lineRule="auto"/>
              <w:ind w:left="138" w:right="133" w:firstLine="1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D5657" w:rsidRPr="00D764DA">
              <w:rPr>
                <w:rFonts w:ascii="Times New Roman" w:eastAsia="Times New Roman" w:hAnsi="Times New Roman" w:cs="Times New Roman"/>
                <w:sz w:val="24"/>
                <w:szCs w:val="24"/>
                <w:lang w:val="uk-UA" w:eastAsia="ru-RU"/>
              </w:rPr>
              <w:t>адбавк</w:t>
            </w:r>
            <w:r>
              <w:rPr>
                <w:rFonts w:ascii="Times New Roman" w:eastAsia="Times New Roman" w:hAnsi="Times New Roman" w:cs="Times New Roman"/>
                <w:sz w:val="24"/>
                <w:szCs w:val="24"/>
                <w:lang w:val="uk-UA" w:eastAsia="ru-RU"/>
              </w:rPr>
              <w:t>и, доплати, премії та компенсації</w:t>
            </w:r>
            <w:r w:rsidR="00BD5657" w:rsidRPr="00D764D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відповідно до статті 52 Закону України «Про Державну службу»</w:t>
            </w:r>
            <w:r w:rsidR="0038614B">
              <w:rPr>
                <w:rFonts w:ascii="Times New Roman" w:eastAsia="Times New Roman" w:hAnsi="Times New Roman" w:cs="Times New Roman"/>
                <w:sz w:val="24"/>
                <w:szCs w:val="24"/>
                <w:lang w:val="uk-UA" w:eastAsia="ru-RU"/>
              </w:rPr>
              <w:t>;</w:t>
            </w:r>
          </w:p>
          <w:p w:rsidR="00B15D37" w:rsidRPr="00D764DA" w:rsidRDefault="00172331" w:rsidP="00172331">
            <w:pPr>
              <w:spacing w:after="0" w:line="240" w:lineRule="auto"/>
              <w:ind w:left="138" w:right="133" w:firstLine="1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надбавка </w:t>
            </w:r>
            <w:r w:rsidR="00BD5657" w:rsidRPr="00D764DA">
              <w:rPr>
                <w:rFonts w:ascii="Times New Roman" w:eastAsia="Times New Roman" w:hAnsi="Times New Roman" w:cs="Times New Roman"/>
                <w:sz w:val="24"/>
                <w:szCs w:val="24"/>
                <w:lang w:val="uk-UA" w:eastAsia="ru-RU"/>
              </w:rPr>
              <w:t>до посадового окладу за ранг державного службовця відповідно до постанови Кабінету Міністрів України від 18</w:t>
            </w:r>
            <w:r w:rsidR="00BD5657">
              <w:rPr>
                <w:rFonts w:ascii="Times New Roman" w:eastAsia="Times New Roman" w:hAnsi="Times New Roman" w:cs="Times New Roman"/>
                <w:sz w:val="24"/>
                <w:szCs w:val="24"/>
                <w:lang w:val="uk-UA" w:eastAsia="ru-RU"/>
              </w:rPr>
              <w:t>.01.</w:t>
            </w:r>
            <w:r w:rsidR="00BD5657" w:rsidRPr="00D764DA">
              <w:rPr>
                <w:rFonts w:ascii="Times New Roman" w:eastAsia="Times New Roman" w:hAnsi="Times New Roman" w:cs="Times New Roman"/>
                <w:sz w:val="24"/>
                <w:szCs w:val="24"/>
                <w:lang w:val="uk-UA" w:eastAsia="ru-RU"/>
              </w:rPr>
              <w:t>2017 № 15 «Питання оплати праці працівників державних органів» (із змінами)</w:t>
            </w:r>
          </w:p>
        </w:tc>
      </w:tr>
      <w:tr w:rsidR="00B15D37"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670" w:type="dxa"/>
            <w:tcBorders>
              <w:top w:val="single" w:sz="2" w:space="0" w:color="auto"/>
              <w:left w:val="single" w:sz="2" w:space="0" w:color="auto"/>
              <w:bottom w:val="single" w:sz="2" w:space="0" w:color="auto"/>
              <w:right w:val="single" w:sz="2" w:space="0" w:color="auto"/>
            </w:tcBorders>
            <w:hideMark/>
          </w:tcPr>
          <w:p w:rsidR="00966920" w:rsidRDefault="00172331" w:rsidP="00966920">
            <w:pPr>
              <w:spacing w:after="0" w:line="240" w:lineRule="auto"/>
              <w:ind w:left="138" w:right="13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00D764DA">
              <w:rPr>
                <w:rFonts w:ascii="Times New Roman" w:eastAsia="Times New Roman" w:hAnsi="Times New Roman" w:cs="Times New Roman"/>
                <w:sz w:val="24"/>
                <w:szCs w:val="24"/>
                <w:lang w:val="uk-UA" w:eastAsia="ru-RU"/>
              </w:rPr>
              <w:t>езстроково</w:t>
            </w:r>
          </w:p>
          <w:p w:rsidR="00670607" w:rsidRPr="00966920" w:rsidRDefault="00172331" w:rsidP="00C11555">
            <w:pPr>
              <w:spacing w:after="0" w:line="240" w:lineRule="auto"/>
              <w:ind w:left="136"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призначення для особи</w:t>
            </w:r>
            <w:r w:rsidR="00745C5D" w:rsidRPr="00966920">
              <w:rPr>
                <w:rFonts w:ascii="Times New Roman" w:eastAsia="Times New Roman" w:hAnsi="Times New Roman" w:cs="Times New Roman"/>
                <w:sz w:val="24"/>
                <w:szCs w:val="24"/>
                <w:lang w:val="uk-UA" w:eastAsia="ru-RU"/>
              </w:rPr>
              <w:t>, як</w:t>
            </w:r>
            <w:r>
              <w:rPr>
                <w:rFonts w:ascii="Times New Roman" w:eastAsia="Times New Roman" w:hAnsi="Times New Roman" w:cs="Times New Roman"/>
                <w:sz w:val="24"/>
                <w:szCs w:val="24"/>
                <w:lang w:val="uk-UA" w:eastAsia="ru-RU"/>
              </w:rPr>
              <w:t>а</w:t>
            </w:r>
            <w:r w:rsidR="00745C5D" w:rsidRPr="00966920">
              <w:rPr>
                <w:rFonts w:ascii="Times New Roman" w:eastAsia="Times New Roman" w:hAnsi="Times New Roman" w:cs="Times New Roman"/>
                <w:sz w:val="24"/>
                <w:szCs w:val="24"/>
                <w:lang w:val="uk-UA" w:eastAsia="ru-RU"/>
              </w:rPr>
              <w:t xml:space="preserve"> досягл</w:t>
            </w:r>
            <w:r>
              <w:rPr>
                <w:rFonts w:ascii="Times New Roman" w:eastAsia="Times New Roman" w:hAnsi="Times New Roman" w:cs="Times New Roman"/>
                <w:sz w:val="24"/>
                <w:szCs w:val="24"/>
                <w:lang w:val="uk-UA" w:eastAsia="ru-RU"/>
              </w:rPr>
              <w:t>а</w:t>
            </w:r>
            <w:r w:rsidR="00745C5D" w:rsidRPr="00966920">
              <w:rPr>
                <w:rFonts w:ascii="Times New Roman" w:eastAsia="Times New Roman" w:hAnsi="Times New Roman" w:cs="Times New Roman"/>
                <w:sz w:val="24"/>
                <w:szCs w:val="24"/>
                <w:lang w:val="uk-UA" w:eastAsia="ru-RU"/>
              </w:rPr>
              <w:t xml:space="preserve"> 65-річного віку, строк призначення встановлюється згідно з пунктом 4 частини другої статті 34 Закону України «Про державну службу»</w:t>
            </w:r>
          </w:p>
        </w:tc>
      </w:tr>
      <w:tr w:rsidR="00B15D37"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ight="139"/>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670" w:type="dxa"/>
            <w:tcBorders>
              <w:top w:val="single" w:sz="2" w:space="0" w:color="auto"/>
              <w:left w:val="single" w:sz="2" w:space="0" w:color="auto"/>
              <w:bottom w:val="single" w:sz="2" w:space="0" w:color="auto"/>
              <w:right w:val="single" w:sz="2" w:space="0" w:color="auto"/>
            </w:tcBorders>
            <w:hideMark/>
          </w:tcPr>
          <w:p w:rsidR="0050156A" w:rsidRPr="00D764DA" w:rsidRDefault="0050156A" w:rsidP="0050156A">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1) </w:t>
            </w:r>
            <w:r w:rsidR="00172331">
              <w:rPr>
                <w:rFonts w:ascii="Times New Roman" w:eastAsia="Times New Roman" w:hAnsi="Times New Roman" w:cs="Times New Roman"/>
                <w:sz w:val="24"/>
                <w:szCs w:val="24"/>
                <w:lang w:val="uk-UA" w:eastAsia="ru-RU"/>
              </w:rPr>
              <w:t>з</w:t>
            </w:r>
            <w:r w:rsidRPr="00D764DA">
              <w:rPr>
                <w:rFonts w:ascii="Times New Roman" w:eastAsia="Times New Roman" w:hAnsi="Times New Roman" w:cs="Times New Roman"/>
                <w:sz w:val="24"/>
                <w:szCs w:val="24"/>
                <w:lang w:val="uk-UA" w:eastAsia="ru-RU"/>
              </w:rPr>
              <w:t>аяв</w:t>
            </w:r>
            <w:r>
              <w:rPr>
                <w:rFonts w:ascii="Times New Roman" w:eastAsia="Times New Roman" w:hAnsi="Times New Roman" w:cs="Times New Roman"/>
                <w:sz w:val="24"/>
                <w:szCs w:val="24"/>
                <w:lang w:val="uk-UA" w:eastAsia="ru-RU"/>
              </w:rPr>
              <w:t>а</w:t>
            </w:r>
            <w:r w:rsidRPr="00D764DA">
              <w:rPr>
                <w:rFonts w:ascii="Times New Roman" w:eastAsia="Times New Roman" w:hAnsi="Times New Roman" w:cs="Times New Roman"/>
                <w:sz w:val="24"/>
                <w:szCs w:val="24"/>
                <w:lang w:val="uk-UA" w:eastAsia="ru-RU"/>
              </w:rPr>
              <w:t xml:space="preserve">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w:t>
            </w:r>
            <w:r w:rsidRPr="00D764DA">
              <w:rPr>
                <w:rFonts w:ascii="Times New Roman" w:eastAsia="Times New Roman" w:hAnsi="Times New Roman" w:cs="Times New Roman"/>
                <w:sz w:val="24"/>
                <w:szCs w:val="24"/>
                <w:lang w:val="uk-UA" w:eastAsia="ru-RU"/>
              </w:rPr>
              <w:t>25 березня 2016 року № 246 (</w:t>
            </w:r>
            <w:r>
              <w:rPr>
                <w:rFonts w:ascii="Times New Roman" w:eastAsia="Times New Roman" w:hAnsi="Times New Roman" w:cs="Times New Roman"/>
                <w:sz w:val="24"/>
                <w:szCs w:val="24"/>
                <w:lang w:val="uk-UA" w:eastAsia="ru-RU"/>
              </w:rPr>
              <w:t>далі - Порядок</w:t>
            </w:r>
            <w:r w:rsidRPr="00D764DA">
              <w:rPr>
                <w:rFonts w:ascii="Times New Roman" w:eastAsia="Times New Roman" w:hAnsi="Times New Roman" w:cs="Times New Roman"/>
                <w:sz w:val="24"/>
                <w:szCs w:val="24"/>
                <w:lang w:val="uk-UA" w:eastAsia="ru-RU"/>
              </w:rPr>
              <w:t>);</w:t>
            </w:r>
          </w:p>
          <w:p w:rsidR="0050156A" w:rsidRPr="00D764DA" w:rsidRDefault="0050156A" w:rsidP="0050156A">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2) </w:t>
            </w:r>
            <w:r w:rsidR="00172331">
              <w:rPr>
                <w:rFonts w:ascii="Times New Roman" w:eastAsia="Times New Roman" w:hAnsi="Times New Roman" w:cs="Times New Roman"/>
                <w:sz w:val="24"/>
                <w:szCs w:val="24"/>
                <w:lang w:val="uk-UA" w:eastAsia="ru-RU"/>
              </w:rPr>
              <w:t>р</w:t>
            </w:r>
            <w:r w:rsidRPr="00D764DA">
              <w:rPr>
                <w:rFonts w:ascii="Times New Roman" w:eastAsia="Times New Roman" w:hAnsi="Times New Roman" w:cs="Times New Roman"/>
                <w:sz w:val="24"/>
                <w:szCs w:val="24"/>
                <w:lang w:val="uk-UA" w:eastAsia="ru-RU"/>
              </w:rPr>
              <w:t>езюме за формою згідно з додатком 2</w:t>
            </w:r>
            <w:r w:rsidRPr="00322FE5">
              <w:rPr>
                <w:rFonts w:ascii="Times New Roman" w:eastAsia="Times New Roman" w:hAnsi="Times New Roman" w:cs="Times New Roman"/>
                <w:sz w:val="24"/>
                <w:szCs w:val="24"/>
                <w:vertAlign w:val="superscript"/>
                <w:lang w:val="uk-UA" w:eastAsia="ru-RU"/>
              </w:rPr>
              <w:t>1</w:t>
            </w:r>
            <w:r>
              <w:rPr>
                <w:rFonts w:ascii="Times New Roman" w:eastAsia="Times New Roman" w:hAnsi="Times New Roman" w:cs="Times New Roman"/>
                <w:sz w:val="24"/>
                <w:szCs w:val="24"/>
                <w:vertAlign w:val="superscript"/>
                <w:lang w:val="uk-UA" w:eastAsia="ru-RU"/>
              </w:rPr>
              <w:t xml:space="preserve"> </w:t>
            </w:r>
            <w:r w:rsidRPr="00322FE5">
              <w:rPr>
                <w:rFonts w:ascii="Times New Roman" w:eastAsia="Times New Roman" w:hAnsi="Times New Roman" w:cs="Times New Roman"/>
                <w:sz w:val="24"/>
                <w:szCs w:val="24"/>
                <w:lang w:val="uk-UA" w:eastAsia="ru-RU"/>
              </w:rPr>
              <w:t>Порядку</w:t>
            </w:r>
            <w:r w:rsidRPr="00D764DA">
              <w:rPr>
                <w:rFonts w:ascii="Times New Roman" w:eastAsia="Times New Roman" w:hAnsi="Times New Roman" w:cs="Times New Roman"/>
                <w:sz w:val="24"/>
                <w:szCs w:val="24"/>
                <w:lang w:val="uk-UA" w:eastAsia="ru-RU"/>
              </w:rPr>
              <w:t>, в якому обов’язково зазначається така інформація:</w:t>
            </w:r>
          </w:p>
          <w:p w:rsidR="0050156A" w:rsidRPr="00D764DA" w:rsidRDefault="0050156A" w:rsidP="0050156A">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50156A" w:rsidRPr="00D764DA" w:rsidRDefault="0050156A" w:rsidP="0050156A">
            <w:pPr>
              <w:spacing w:after="0" w:line="240" w:lineRule="auto"/>
              <w:ind w:left="138" w:right="133"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50156A" w:rsidRPr="00D764DA" w:rsidRDefault="0050156A" w:rsidP="0050156A">
            <w:pPr>
              <w:spacing w:after="0" w:line="240" w:lineRule="auto"/>
              <w:ind w:left="136" w:right="130"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0156A" w:rsidRDefault="0050156A" w:rsidP="0038614B">
            <w:pPr>
              <w:spacing w:after="0" w:line="240" w:lineRule="auto"/>
              <w:ind w:left="136" w:right="130" w:firstLine="288"/>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3) </w:t>
            </w:r>
            <w:r w:rsidR="00172331">
              <w:rPr>
                <w:rFonts w:ascii="Times New Roman" w:eastAsia="Times New Roman" w:hAnsi="Times New Roman" w:cs="Times New Roman"/>
                <w:sz w:val="24"/>
                <w:szCs w:val="24"/>
                <w:lang w:val="uk-UA" w:eastAsia="ru-RU"/>
              </w:rPr>
              <w:t>з</w:t>
            </w:r>
            <w:r w:rsidRPr="00D764DA">
              <w:rPr>
                <w:rFonts w:ascii="Times New Roman" w:eastAsia="Times New Roman" w:hAnsi="Times New Roman" w:cs="Times New Roman"/>
                <w:sz w:val="24"/>
                <w:szCs w:val="24"/>
                <w:lang w:val="uk-UA" w:eastAsia="ru-RU"/>
              </w:rPr>
              <w:t>аяв</w:t>
            </w:r>
            <w:r>
              <w:rPr>
                <w:rFonts w:ascii="Times New Roman" w:eastAsia="Times New Roman" w:hAnsi="Times New Roman" w:cs="Times New Roman"/>
                <w:sz w:val="24"/>
                <w:szCs w:val="24"/>
                <w:lang w:val="uk-UA" w:eastAsia="ru-RU"/>
              </w:rPr>
              <w:t>а</w:t>
            </w:r>
            <w:r w:rsidRPr="00D764DA">
              <w:rPr>
                <w:rFonts w:ascii="Times New Roman" w:eastAsia="Times New Roman" w:hAnsi="Times New Roman" w:cs="Times New Roman"/>
                <w:sz w:val="24"/>
                <w:szCs w:val="24"/>
                <w:lang w:val="uk-UA" w:eastAsia="ru-RU"/>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color w:val="333333"/>
                <w:shd w:val="clear" w:color="auto" w:fill="FFFFFF"/>
              </w:rPr>
              <w:t xml:space="preserve"> </w:t>
            </w:r>
            <w:r>
              <w:rPr>
                <w:rFonts w:ascii="Times New Roman" w:eastAsia="Times New Roman" w:hAnsi="Times New Roman" w:cs="Times New Roman"/>
                <w:sz w:val="24"/>
                <w:szCs w:val="24"/>
                <w:lang w:val="uk-UA" w:eastAsia="ru-RU"/>
              </w:rPr>
              <w:br/>
            </w:r>
            <w:r w:rsidRPr="00D764DA">
              <w:rPr>
                <w:rFonts w:ascii="Times New Roman" w:eastAsia="Times New Roman" w:hAnsi="Times New Roman" w:cs="Times New Roman"/>
                <w:sz w:val="24"/>
                <w:szCs w:val="24"/>
                <w:lang w:val="uk-UA" w:eastAsia="ru-RU"/>
              </w:rPr>
              <w:t>Подача додатків до заяви не є обов’язковою</w:t>
            </w:r>
            <w:r>
              <w:rPr>
                <w:rFonts w:ascii="Times New Roman" w:eastAsia="Times New Roman" w:hAnsi="Times New Roman" w:cs="Times New Roman"/>
                <w:sz w:val="24"/>
                <w:szCs w:val="24"/>
                <w:lang w:val="uk-UA" w:eastAsia="ru-RU"/>
              </w:rPr>
              <w:t>;</w:t>
            </w:r>
          </w:p>
          <w:p w:rsidR="0050156A" w:rsidRPr="0050156A" w:rsidRDefault="0050156A" w:rsidP="0050156A">
            <w:pPr>
              <w:spacing w:after="0" w:line="240" w:lineRule="auto"/>
              <w:ind w:left="136" w:right="130" w:firstLine="288"/>
              <w:jc w:val="both"/>
              <w:rPr>
                <w:rFonts w:ascii="Times New Roman" w:eastAsia="Times New Roman" w:hAnsi="Times New Roman" w:cs="Times New Roman"/>
                <w:sz w:val="24"/>
                <w:szCs w:val="24"/>
                <w:lang w:val="uk-UA" w:eastAsia="ru-RU"/>
              </w:rPr>
            </w:pPr>
            <w:r w:rsidRPr="00834F20">
              <w:rPr>
                <w:rFonts w:ascii="Times New Roman" w:eastAsia="Times New Roman" w:hAnsi="Times New Roman" w:cs="Times New Roman"/>
                <w:sz w:val="24"/>
                <w:szCs w:val="24"/>
                <w:lang w:val="uk-UA" w:eastAsia="ru-RU"/>
              </w:rPr>
              <w:t xml:space="preserve">4) </w:t>
            </w:r>
            <w:r w:rsidRPr="0050156A">
              <w:rPr>
                <w:rFonts w:ascii="Times New Roman" w:hAnsi="Times New Roman" w:cs="Times New Roman"/>
                <w:sz w:val="24"/>
                <w:szCs w:val="24"/>
                <w:shd w:val="clear" w:color="auto" w:fill="FFFFFF"/>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70607" w:rsidRPr="00322FE5" w:rsidRDefault="00172331" w:rsidP="0050156A">
            <w:pPr>
              <w:spacing w:after="0" w:line="240" w:lineRule="auto"/>
              <w:ind w:left="136" w:right="130" w:firstLine="2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w:t>
            </w:r>
            <w:r w:rsidR="0050156A" w:rsidRPr="00D764DA">
              <w:rPr>
                <w:rFonts w:ascii="Times New Roman" w:eastAsia="Times New Roman" w:hAnsi="Times New Roman" w:cs="Times New Roman"/>
                <w:sz w:val="24"/>
                <w:szCs w:val="24"/>
                <w:lang w:val="uk-UA" w:eastAsia="ru-RU"/>
              </w:rPr>
              <w:t xml:space="preserve"> прийма</w:t>
            </w:r>
            <w:r>
              <w:rPr>
                <w:rFonts w:ascii="Times New Roman" w:eastAsia="Times New Roman" w:hAnsi="Times New Roman" w:cs="Times New Roman"/>
                <w:sz w:val="24"/>
                <w:szCs w:val="24"/>
                <w:lang w:val="uk-UA" w:eastAsia="ru-RU"/>
              </w:rPr>
              <w:t>є</w:t>
            </w:r>
            <w:r w:rsidR="0050156A" w:rsidRPr="00D764DA">
              <w:rPr>
                <w:rFonts w:ascii="Times New Roman" w:eastAsia="Times New Roman" w:hAnsi="Times New Roman" w:cs="Times New Roman"/>
                <w:sz w:val="24"/>
                <w:szCs w:val="24"/>
                <w:lang w:val="uk-UA" w:eastAsia="ru-RU"/>
              </w:rPr>
              <w:t xml:space="preserve">ться </w:t>
            </w:r>
            <w:r w:rsidR="0050156A" w:rsidRPr="00FA1599">
              <w:rPr>
                <w:rFonts w:ascii="Times New Roman" w:eastAsia="Times New Roman" w:hAnsi="Times New Roman" w:cs="Times New Roman"/>
                <w:sz w:val="24"/>
                <w:szCs w:val="24"/>
                <w:lang w:val="uk-UA" w:eastAsia="ru-RU"/>
              </w:rPr>
              <w:t xml:space="preserve">до </w:t>
            </w:r>
            <w:r w:rsidR="0050156A" w:rsidRPr="008E1DEF">
              <w:rPr>
                <w:rFonts w:ascii="Times New Roman" w:eastAsia="Times New Roman" w:hAnsi="Times New Roman" w:cs="Times New Roman"/>
                <w:sz w:val="24"/>
                <w:szCs w:val="24"/>
                <w:lang w:eastAsia="ru-RU"/>
              </w:rPr>
              <w:t>1</w:t>
            </w:r>
            <w:r w:rsidR="002A4E13" w:rsidRPr="008E1DEF">
              <w:rPr>
                <w:rFonts w:ascii="Times New Roman" w:eastAsia="Times New Roman" w:hAnsi="Times New Roman" w:cs="Times New Roman"/>
                <w:sz w:val="24"/>
                <w:szCs w:val="24"/>
                <w:lang w:val="uk-UA" w:eastAsia="ru-RU"/>
              </w:rPr>
              <w:t>7</w:t>
            </w:r>
            <w:r w:rsidR="0050156A" w:rsidRPr="008E1DEF">
              <w:rPr>
                <w:rFonts w:ascii="Times New Roman" w:eastAsia="Times New Roman" w:hAnsi="Times New Roman" w:cs="Times New Roman"/>
                <w:sz w:val="24"/>
                <w:szCs w:val="24"/>
                <w:lang w:val="uk-UA" w:eastAsia="ru-RU"/>
              </w:rPr>
              <w:t xml:space="preserve"> год. </w:t>
            </w:r>
            <w:r w:rsidR="002A4E13" w:rsidRPr="008E1DEF">
              <w:rPr>
                <w:rFonts w:ascii="Times New Roman" w:eastAsia="Times New Roman" w:hAnsi="Times New Roman" w:cs="Times New Roman"/>
                <w:sz w:val="24"/>
                <w:szCs w:val="24"/>
                <w:lang w:val="uk-UA" w:eastAsia="ru-RU"/>
              </w:rPr>
              <w:t>00</w:t>
            </w:r>
            <w:r w:rsidR="0050156A" w:rsidRPr="008E1DEF">
              <w:rPr>
                <w:rFonts w:ascii="Times New Roman" w:eastAsia="Times New Roman" w:hAnsi="Times New Roman" w:cs="Times New Roman"/>
                <w:sz w:val="24"/>
                <w:szCs w:val="24"/>
                <w:lang w:val="uk-UA" w:eastAsia="ru-RU"/>
              </w:rPr>
              <w:t xml:space="preserve"> </w:t>
            </w:r>
            <w:r w:rsidR="0050156A" w:rsidRPr="00FA1599">
              <w:rPr>
                <w:rFonts w:ascii="Times New Roman" w:eastAsia="Times New Roman" w:hAnsi="Times New Roman" w:cs="Times New Roman"/>
                <w:sz w:val="24"/>
                <w:szCs w:val="24"/>
                <w:lang w:val="uk-UA" w:eastAsia="ru-RU"/>
              </w:rPr>
              <w:t>хв.</w:t>
            </w:r>
            <w:r w:rsidR="0050156A">
              <w:rPr>
                <w:rFonts w:ascii="Times New Roman" w:eastAsia="Times New Roman" w:hAnsi="Times New Roman" w:cs="Times New Roman"/>
                <w:sz w:val="24"/>
                <w:szCs w:val="24"/>
                <w:lang w:val="uk-UA" w:eastAsia="ru-RU"/>
              </w:rPr>
              <w:br/>
            </w:r>
            <w:r w:rsidR="003E50B0" w:rsidRPr="008E1DEF">
              <w:rPr>
                <w:rFonts w:ascii="Times New Roman" w:eastAsia="Times New Roman" w:hAnsi="Times New Roman" w:cs="Times New Roman"/>
                <w:sz w:val="24"/>
                <w:szCs w:val="24"/>
                <w:lang w:val="uk-UA" w:eastAsia="ru-RU"/>
              </w:rPr>
              <w:t>05</w:t>
            </w:r>
            <w:r w:rsidR="0050156A" w:rsidRPr="008E1DEF">
              <w:rPr>
                <w:rFonts w:ascii="Times New Roman" w:eastAsia="Times New Roman" w:hAnsi="Times New Roman" w:cs="Times New Roman"/>
                <w:sz w:val="24"/>
                <w:szCs w:val="24"/>
                <w:lang w:val="uk-UA" w:eastAsia="ru-RU"/>
              </w:rPr>
              <w:t xml:space="preserve"> </w:t>
            </w:r>
            <w:r w:rsidR="003E50B0" w:rsidRPr="008E1DEF">
              <w:rPr>
                <w:rFonts w:ascii="Times New Roman" w:eastAsia="Times New Roman" w:hAnsi="Times New Roman" w:cs="Times New Roman"/>
                <w:sz w:val="24"/>
                <w:szCs w:val="24"/>
                <w:lang w:val="uk-UA" w:eastAsia="ru-RU"/>
              </w:rPr>
              <w:t>жовт</w:t>
            </w:r>
            <w:r w:rsidR="0050156A" w:rsidRPr="008E1DEF">
              <w:rPr>
                <w:rFonts w:ascii="Times New Roman" w:eastAsia="Times New Roman" w:hAnsi="Times New Roman" w:cs="Times New Roman"/>
                <w:sz w:val="24"/>
                <w:szCs w:val="24"/>
                <w:lang w:val="uk-UA" w:eastAsia="ru-RU"/>
              </w:rPr>
              <w:t xml:space="preserve">ня </w:t>
            </w:r>
            <w:r w:rsidR="0050156A" w:rsidRPr="00322FE5">
              <w:rPr>
                <w:rFonts w:ascii="Times New Roman" w:eastAsia="Times New Roman" w:hAnsi="Times New Roman" w:cs="Times New Roman"/>
                <w:sz w:val="24"/>
                <w:szCs w:val="24"/>
                <w:lang w:val="uk-UA" w:eastAsia="ru-RU"/>
              </w:rPr>
              <w:t>2021 року</w:t>
            </w:r>
          </w:p>
        </w:tc>
      </w:tr>
      <w:tr w:rsidR="00B15D37" w:rsidRPr="00D764DA" w:rsidTr="0038614B">
        <w:trPr>
          <w:trHeight w:val="807"/>
        </w:trPr>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675958">
            <w:pPr>
              <w:spacing w:before="150" w:after="150" w:line="240" w:lineRule="auto"/>
              <w:ind w:left="142"/>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Додаткові (необов’язкові) документи</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670607" w:rsidP="00675958">
            <w:pPr>
              <w:spacing w:before="150" w:after="150" w:line="240" w:lineRule="auto"/>
              <w:ind w:left="144" w:right="1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B15D37" w:rsidRPr="00D764DA">
              <w:rPr>
                <w:rFonts w:ascii="Times New Roman" w:eastAsia="Times New Roman" w:hAnsi="Times New Roman" w:cs="Times New Roman"/>
                <w:sz w:val="24"/>
                <w:szCs w:val="24"/>
                <w:lang w:val="uk-UA" w:eastAsia="ru-RU"/>
              </w:rPr>
              <w:t xml:space="preserve">аява щодо забезпечення розумним пристосуванням за формою згідно з додатком 3 до Порядку </w:t>
            </w:r>
          </w:p>
        </w:tc>
      </w:tr>
      <w:tr w:rsidR="00B15D37"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CB0CDE" w:rsidRPr="00D764DA" w:rsidRDefault="00CB0CDE" w:rsidP="001E6DC3">
            <w:pPr>
              <w:spacing w:before="150" w:after="150" w:line="240" w:lineRule="auto"/>
              <w:ind w:left="142" w:right="146"/>
              <w:jc w:val="both"/>
              <w:rPr>
                <w:rFonts w:ascii="Times New Roman" w:eastAsia="Times New Roman" w:hAnsi="Times New Roman" w:cs="Times New Roman"/>
                <w:bCs/>
                <w:sz w:val="24"/>
                <w:szCs w:val="24"/>
                <w:lang w:val="uk-UA" w:eastAsia="ru-RU"/>
              </w:rPr>
            </w:pPr>
            <w:r w:rsidRPr="00D764DA">
              <w:rPr>
                <w:rFonts w:ascii="Times New Roman" w:eastAsia="Times New Roman" w:hAnsi="Times New Roman" w:cs="Times New Roman"/>
                <w:bCs/>
                <w:sz w:val="24"/>
                <w:szCs w:val="24"/>
                <w:lang w:val="uk-UA" w:eastAsia="ru-RU"/>
              </w:rPr>
              <w:t>Дата і час початку проведення тестування кандидатів. Місце або спосіб проведення тестування.</w:t>
            </w:r>
          </w:p>
          <w:p w:rsidR="00B15D37" w:rsidRDefault="00676FC3" w:rsidP="001E6DC3">
            <w:pPr>
              <w:spacing w:before="150" w:after="150" w:line="240" w:lineRule="auto"/>
              <w:ind w:left="142" w:right="146"/>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br/>
            </w:r>
            <w:r w:rsidR="00CB0CDE" w:rsidRPr="00D764DA">
              <w:rPr>
                <w:rFonts w:ascii="Times New Roman" w:eastAsia="Times New Roman" w:hAnsi="Times New Roman" w:cs="Times New Roman"/>
                <w:bCs/>
                <w:sz w:val="24"/>
                <w:szCs w:val="24"/>
                <w:lang w:val="uk-UA" w:eastAsia="ru-RU"/>
              </w:rPr>
              <w:t>Місце або спосіб проведення співбесіди (із зазначенням електронної платформи для комунікації дистанційно)</w:t>
            </w:r>
            <w:r w:rsidR="0050156A">
              <w:rPr>
                <w:rFonts w:ascii="Times New Roman" w:eastAsia="Times New Roman" w:hAnsi="Times New Roman" w:cs="Times New Roman"/>
                <w:bCs/>
                <w:sz w:val="24"/>
                <w:szCs w:val="24"/>
                <w:lang w:val="uk-UA" w:eastAsia="ru-RU"/>
              </w:rPr>
              <w:t>.</w:t>
            </w:r>
          </w:p>
          <w:p w:rsidR="0050156A" w:rsidRPr="00D764DA" w:rsidRDefault="0050156A" w:rsidP="001E6DC3">
            <w:pPr>
              <w:spacing w:before="150" w:after="150" w:line="240" w:lineRule="auto"/>
              <w:ind w:left="142" w:right="146"/>
              <w:jc w:val="both"/>
              <w:rPr>
                <w:rFonts w:ascii="Times New Roman" w:eastAsia="Times New Roman" w:hAnsi="Times New Roman" w:cs="Times New Roman"/>
                <w:sz w:val="24"/>
                <w:szCs w:val="24"/>
                <w:lang w:val="uk-UA" w:eastAsia="ru-RU"/>
              </w:rPr>
            </w:pPr>
            <w:r w:rsidRPr="00406509">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406509">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670" w:type="dxa"/>
            <w:tcBorders>
              <w:top w:val="single" w:sz="2" w:space="0" w:color="auto"/>
              <w:left w:val="single" w:sz="2" w:space="0" w:color="auto"/>
              <w:bottom w:val="single" w:sz="2" w:space="0" w:color="auto"/>
              <w:right w:val="single" w:sz="2" w:space="0" w:color="auto"/>
            </w:tcBorders>
            <w:hideMark/>
          </w:tcPr>
          <w:p w:rsidR="00D764DA" w:rsidRPr="00D764DA" w:rsidRDefault="003E50B0" w:rsidP="001E6DC3">
            <w:pPr>
              <w:spacing w:before="150" w:after="150" w:line="240" w:lineRule="auto"/>
              <w:ind w:left="144"/>
              <w:rPr>
                <w:rFonts w:ascii="Times New Roman" w:eastAsia="Times New Roman" w:hAnsi="Times New Roman" w:cs="Times New Roman"/>
                <w:sz w:val="24"/>
                <w:szCs w:val="24"/>
                <w:lang w:val="uk-UA" w:eastAsia="ru-RU"/>
              </w:rPr>
            </w:pPr>
            <w:r w:rsidRPr="008E1DEF">
              <w:rPr>
                <w:rFonts w:ascii="Times New Roman" w:eastAsia="Times New Roman" w:hAnsi="Times New Roman" w:cs="Times New Roman"/>
                <w:sz w:val="24"/>
                <w:szCs w:val="24"/>
                <w:lang w:val="uk-UA" w:eastAsia="ru-RU"/>
              </w:rPr>
              <w:lastRenderedPageBreak/>
              <w:t>0</w:t>
            </w:r>
            <w:r w:rsidR="008E1DEF" w:rsidRPr="008E1DEF">
              <w:rPr>
                <w:rFonts w:ascii="Times New Roman" w:eastAsia="Times New Roman" w:hAnsi="Times New Roman" w:cs="Times New Roman"/>
                <w:sz w:val="24"/>
                <w:szCs w:val="24"/>
                <w:lang w:val="uk-UA" w:eastAsia="ru-RU"/>
              </w:rPr>
              <w:t>7</w:t>
            </w:r>
            <w:r w:rsidR="007D4F0B" w:rsidRPr="008E1DEF">
              <w:rPr>
                <w:rFonts w:ascii="Times New Roman" w:eastAsia="Times New Roman" w:hAnsi="Times New Roman" w:cs="Times New Roman"/>
                <w:sz w:val="24"/>
                <w:szCs w:val="24"/>
                <w:lang w:val="uk-UA" w:eastAsia="ru-RU"/>
              </w:rPr>
              <w:t xml:space="preserve"> </w:t>
            </w:r>
            <w:r w:rsidRPr="008E1DEF">
              <w:rPr>
                <w:rFonts w:ascii="Times New Roman" w:eastAsia="Times New Roman" w:hAnsi="Times New Roman" w:cs="Times New Roman"/>
                <w:sz w:val="24"/>
                <w:szCs w:val="24"/>
                <w:lang w:val="uk-UA" w:eastAsia="ru-RU"/>
              </w:rPr>
              <w:t>жовтн</w:t>
            </w:r>
            <w:r w:rsidR="008E1DEF" w:rsidRPr="008E1DEF">
              <w:rPr>
                <w:rFonts w:ascii="Times New Roman" w:eastAsia="Times New Roman" w:hAnsi="Times New Roman" w:cs="Times New Roman"/>
                <w:sz w:val="24"/>
                <w:szCs w:val="24"/>
                <w:lang w:val="uk-UA" w:eastAsia="ru-RU"/>
              </w:rPr>
              <w:t>я</w:t>
            </w:r>
            <w:r w:rsidR="00322FE5" w:rsidRPr="008E1DEF">
              <w:rPr>
                <w:rFonts w:ascii="Times New Roman" w:eastAsia="Times New Roman" w:hAnsi="Times New Roman" w:cs="Times New Roman"/>
                <w:sz w:val="24"/>
                <w:szCs w:val="24"/>
                <w:lang w:val="uk-UA" w:eastAsia="ru-RU"/>
              </w:rPr>
              <w:t xml:space="preserve"> </w:t>
            </w:r>
            <w:r w:rsidR="00D764DA" w:rsidRPr="008E1DEF">
              <w:rPr>
                <w:rFonts w:ascii="Times New Roman" w:eastAsia="Times New Roman" w:hAnsi="Times New Roman" w:cs="Times New Roman"/>
                <w:sz w:val="24"/>
                <w:szCs w:val="24"/>
                <w:lang w:val="uk-UA" w:eastAsia="ru-RU"/>
              </w:rPr>
              <w:t xml:space="preserve">2021 </w:t>
            </w:r>
            <w:r w:rsidR="00D764DA" w:rsidRPr="00322FE5">
              <w:rPr>
                <w:rFonts w:ascii="Times New Roman" w:eastAsia="Times New Roman" w:hAnsi="Times New Roman" w:cs="Times New Roman"/>
                <w:sz w:val="24"/>
                <w:szCs w:val="24"/>
                <w:lang w:val="uk-UA" w:eastAsia="ru-RU"/>
              </w:rPr>
              <w:t xml:space="preserve">року </w:t>
            </w:r>
            <w:r w:rsidR="009A4BF7" w:rsidRPr="009A4BF7">
              <w:rPr>
                <w:rFonts w:ascii="Times New Roman" w:eastAsia="Times New Roman" w:hAnsi="Times New Roman" w:cs="Times New Roman"/>
                <w:sz w:val="24"/>
                <w:szCs w:val="24"/>
                <w:lang w:val="uk-UA" w:eastAsia="ru-RU"/>
              </w:rPr>
              <w:t>о 09</w:t>
            </w:r>
            <w:r w:rsidR="00D764DA" w:rsidRPr="007D4F0B">
              <w:rPr>
                <w:rFonts w:ascii="Times New Roman" w:eastAsia="Times New Roman" w:hAnsi="Times New Roman" w:cs="Times New Roman"/>
                <w:color w:val="FF0000"/>
                <w:sz w:val="24"/>
                <w:szCs w:val="24"/>
                <w:lang w:val="uk-UA" w:eastAsia="ru-RU"/>
              </w:rPr>
              <w:t xml:space="preserve"> </w:t>
            </w:r>
            <w:r w:rsidR="00D764DA" w:rsidRPr="00322FE5">
              <w:rPr>
                <w:rFonts w:ascii="Times New Roman" w:eastAsia="Times New Roman" w:hAnsi="Times New Roman" w:cs="Times New Roman"/>
                <w:sz w:val="24"/>
                <w:szCs w:val="24"/>
                <w:lang w:val="uk-UA" w:eastAsia="ru-RU"/>
              </w:rPr>
              <w:t xml:space="preserve">год. </w:t>
            </w:r>
            <w:r w:rsidR="009A4BF7">
              <w:rPr>
                <w:rFonts w:ascii="Times New Roman" w:eastAsia="Times New Roman" w:hAnsi="Times New Roman" w:cs="Times New Roman"/>
                <w:sz w:val="24"/>
                <w:szCs w:val="24"/>
                <w:lang w:val="uk-UA" w:eastAsia="ru-RU"/>
              </w:rPr>
              <w:t>3</w:t>
            </w:r>
            <w:r w:rsidR="00D764DA" w:rsidRPr="00322FE5">
              <w:rPr>
                <w:rFonts w:ascii="Times New Roman" w:eastAsia="Times New Roman" w:hAnsi="Times New Roman" w:cs="Times New Roman"/>
                <w:sz w:val="24"/>
                <w:szCs w:val="24"/>
                <w:lang w:val="uk-UA" w:eastAsia="ru-RU"/>
              </w:rPr>
              <w:t xml:space="preserve">0 хв. </w:t>
            </w:r>
            <w:r w:rsidR="001E6DC3" w:rsidRPr="00322FE5">
              <w:rPr>
                <w:rFonts w:ascii="Times New Roman" w:eastAsia="Times New Roman" w:hAnsi="Times New Roman" w:cs="Times New Roman"/>
                <w:sz w:val="24"/>
                <w:szCs w:val="24"/>
                <w:lang w:val="uk-UA" w:eastAsia="ru-RU"/>
              </w:rPr>
              <w:br/>
            </w:r>
            <w:r w:rsidR="00D764DA" w:rsidRPr="00D764DA">
              <w:rPr>
                <w:rFonts w:ascii="Times New Roman" w:eastAsia="Times New Roman" w:hAnsi="Times New Roman" w:cs="Times New Roman"/>
                <w:sz w:val="24"/>
                <w:szCs w:val="24"/>
                <w:lang w:val="uk-UA" w:eastAsia="ru-RU"/>
              </w:rPr>
              <w:t xml:space="preserve">м. </w:t>
            </w:r>
            <w:r w:rsidR="00D764DA">
              <w:rPr>
                <w:rFonts w:ascii="Times New Roman" w:eastAsia="Times New Roman" w:hAnsi="Times New Roman" w:cs="Times New Roman"/>
                <w:sz w:val="24"/>
                <w:szCs w:val="24"/>
                <w:lang w:val="uk-UA" w:eastAsia="ru-RU"/>
              </w:rPr>
              <w:t>Херсон</w:t>
            </w:r>
            <w:r w:rsidR="00D764DA" w:rsidRPr="00D764DA">
              <w:rPr>
                <w:rFonts w:ascii="Times New Roman" w:eastAsia="Times New Roman" w:hAnsi="Times New Roman" w:cs="Times New Roman"/>
                <w:sz w:val="24"/>
                <w:szCs w:val="24"/>
                <w:lang w:val="uk-UA" w:eastAsia="ru-RU"/>
              </w:rPr>
              <w:t>, вул. П</w:t>
            </w:r>
            <w:r w:rsidR="00D764DA">
              <w:rPr>
                <w:rFonts w:ascii="Times New Roman" w:eastAsia="Times New Roman" w:hAnsi="Times New Roman" w:cs="Times New Roman"/>
                <w:sz w:val="24"/>
                <w:szCs w:val="24"/>
                <w:lang w:val="uk-UA" w:eastAsia="ru-RU"/>
              </w:rPr>
              <w:t>е</w:t>
            </w:r>
            <w:r w:rsidR="00D764DA" w:rsidRPr="00D764DA">
              <w:rPr>
                <w:rFonts w:ascii="Times New Roman" w:eastAsia="Times New Roman" w:hAnsi="Times New Roman" w:cs="Times New Roman"/>
                <w:sz w:val="24"/>
                <w:szCs w:val="24"/>
                <w:lang w:val="uk-UA" w:eastAsia="ru-RU"/>
              </w:rPr>
              <w:t>р</w:t>
            </w:r>
            <w:r w:rsidR="00D764DA">
              <w:rPr>
                <w:rFonts w:ascii="Times New Roman" w:eastAsia="Times New Roman" w:hAnsi="Times New Roman" w:cs="Times New Roman"/>
                <w:sz w:val="24"/>
                <w:szCs w:val="24"/>
                <w:lang w:val="uk-UA" w:eastAsia="ru-RU"/>
              </w:rPr>
              <w:t>екопська</w:t>
            </w:r>
            <w:r w:rsidR="00D764DA" w:rsidRPr="00D764DA">
              <w:rPr>
                <w:rFonts w:ascii="Times New Roman" w:eastAsia="Times New Roman" w:hAnsi="Times New Roman" w:cs="Times New Roman"/>
                <w:sz w:val="24"/>
                <w:szCs w:val="24"/>
                <w:lang w:val="uk-UA" w:eastAsia="ru-RU"/>
              </w:rPr>
              <w:t>, 1</w:t>
            </w:r>
            <w:r w:rsidR="00D764DA">
              <w:rPr>
                <w:rFonts w:ascii="Times New Roman" w:eastAsia="Times New Roman" w:hAnsi="Times New Roman" w:cs="Times New Roman"/>
                <w:sz w:val="24"/>
                <w:szCs w:val="24"/>
                <w:lang w:val="uk-UA" w:eastAsia="ru-RU"/>
              </w:rPr>
              <w:t>7, 2 поверх</w:t>
            </w:r>
            <w:r w:rsidR="00D764DA" w:rsidRPr="00D764DA">
              <w:rPr>
                <w:rFonts w:ascii="Times New Roman" w:eastAsia="Times New Roman" w:hAnsi="Times New Roman" w:cs="Times New Roman"/>
                <w:sz w:val="24"/>
                <w:szCs w:val="24"/>
                <w:lang w:val="uk-UA" w:eastAsia="ru-RU"/>
              </w:rPr>
              <w:t xml:space="preserve"> (проведення тестування за фізичної присутності кандидатів</w:t>
            </w:r>
            <w:r w:rsidR="00322FE5">
              <w:rPr>
                <w:rFonts w:ascii="Times New Roman" w:eastAsia="Times New Roman" w:hAnsi="Times New Roman" w:cs="Times New Roman"/>
                <w:sz w:val="24"/>
                <w:szCs w:val="24"/>
                <w:lang w:val="uk-UA" w:eastAsia="ru-RU"/>
              </w:rPr>
              <w:t xml:space="preserve"> з дотриманням карантинних обмежень</w:t>
            </w:r>
            <w:r w:rsidR="00D764DA" w:rsidRPr="00D764DA">
              <w:rPr>
                <w:rFonts w:ascii="Times New Roman" w:eastAsia="Times New Roman" w:hAnsi="Times New Roman" w:cs="Times New Roman"/>
                <w:sz w:val="24"/>
                <w:szCs w:val="24"/>
                <w:lang w:val="uk-UA" w:eastAsia="ru-RU"/>
              </w:rPr>
              <w:t>)</w:t>
            </w:r>
          </w:p>
          <w:p w:rsidR="00B15D37" w:rsidRDefault="00D764DA" w:rsidP="001E6DC3">
            <w:pPr>
              <w:spacing w:before="150" w:after="150" w:line="240" w:lineRule="auto"/>
              <w:ind w:left="144"/>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Херсон</w:t>
            </w:r>
            <w:r w:rsidRPr="00D764DA">
              <w:rPr>
                <w:rFonts w:ascii="Times New Roman" w:eastAsia="Times New Roman" w:hAnsi="Times New Roman" w:cs="Times New Roman"/>
                <w:sz w:val="24"/>
                <w:szCs w:val="24"/>
                <w:lang w:val="uk-UA" w:eastAsia="ru-RU"/>
              </w:rPr>
              <w:t>, вул. П</w:t>
            </w:r>
            <w:r>
              <w:rPr>
                <w:rFonts w:ascii="Times New Roman" w:eastAsia="Times New Roman" w:hAnsi="Times New Roman" w:cs="Times New Roman"/>
                <w:sz w:val="24"/>
                <w:szCs w:val="24"/>
                <w:lang w:val="uk-UA" w:eastAsia="ru-RU"/>
              </w:rPr>
              <w:t>е</w:t>
            </w:r>
            <w:r w:rsidRPr="00D764DA">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екопська</w:t>
            </w:r>
            <w:r w:rsidRPr="00D764DA">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7</w:t>
            </w:r>
            <w:r w:rsidR="00676FC3">
              <w:rPr>
                <w:rFonts w:ascii="Times New Roman" w:eastAsia="Times New Roman" w:hAnsi="Times New Roman" w:cs="Times New Roman"/>
                <w:sz w:val="24"/>
                <w:szCs w:val="24"/>
                <w:lang w:val="uk-UA" w:eastAsia="ru-RU"/>
              </w:rPr>
              <w:t>, 2 поверх</w:t>
            </w:r>
            <w:r w:rsidRPr="00D764DA">
              <w:rPr>
                <w:rFonts w:ascii="Times New Roman" w:eastAsia="Times New Roman" w:hAnsi="Times New Roman" w:cs="Times New Roman"/>
                <w:sz w:val="24"/>
                <w:szCs w:val="24"/>
                <w:lang w:val="uk-UA" w:eastAsia="ru-RU"/>
              </w:rPr>
              <w:t xml:space="preserve"> (проведення співбесіди за фізичної присутності кандидатів</w:t>
            </w:r>
            <w:r w:rsidR="00322FE5">
              <w:rPr>
                <w:rFonts w:ascii="Times New Roman" w:eastAsia="Times New Roman" w:hAnsi="Times New Roman" w:cs="Times New Roman"/>
                <w:sz w:val="24"/>
                <w:szCs w:val="24"/>
                <w:lang w:val="uk-UA" w:eastAsia="ru-RU"/>
              </w:rPr>
              <w:t xml:space="preserve"> з дотриманням карантинних обмежень</w:t>
            </w:r>
            <w:r w:rsidRPr="00D764DA">
              <w:rPr>
                <w:rFonts w:ascii="Times New Roman" w:eastAsia="Times New Roman" w:hAnsi="Times New Roman" w:cs="Times New Roman"/>
                <w:sz w:val="24"/>
                <w:szCs w:val="24"/>
                <w:lang w:val="uk-UA" w:eastAsia="ru-RU"/>
              </w:rPr>
              <w:t>)</w:t>
            </w:r>
            <w:r w:rsidR="0050156A">
              <w:rPr>
                <w:rFonts w:ascii="Times New Roman" w:eastAsia="Times New Roman" w:hAnsi="Times New Roman" w:cs="Times New Roman"/>
                <w:sz w:val="24"/>
                <w:szCs w:val="24"/>
                <w:lang w:val="uk-UA" w:eastAsia="ru-RU"/>
              </w:rPr>
              <w:t>.</w:t>
            </w:r>
          </w:p>
          <w:p w:rsidR="0050156A" w:rsidRPr="00D764DA" w:rsidRDefault="0050156A" w:rsidP="001E6DC3">
            <w:pPr>
              <w:spacing w:before="150" w:after="15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r>
            <w:r w:rsidRPr="00D764DA">
              <w:rPr>
                <w:rFonts w:ascii="Times New Roman" w:eastAsia="Times New Roman" w:hAnsi="Times New Roman" w:cs="Times New Roman"/>
                <w:sz w:val="24"/>
                <w:szCs w:val="24"/>
                <w:lang w:val="uk-UA" w:eastAsia="ru-RU"/>
              </w:rPr>
              <w:t xml:space="preserve">м. </w:t>
            </w:r>
            <w:r>
              <w:rPr>
                <w:rFonts w:ascii="Times New Roman" w:eastAsia="Times New Roman" w:hAnsi="Times New Roman" w:cs="Times New Roman"/>
                <w:sz w:val="24"/>
                <w:szCs w:val="24"/>
                <w:lang w:val="uk-UA" w:eastAsia="ru-RU"/>
              </w:rPr>
              <w:t>Херсон</w:t>
            </w:r>
            <w:r w:rsidRPr="00D764DA">
              <w:rPr>
                <w:rFonts w:ascii="Times New Roman" w:eastAsia="Times New Roman" w:hAnsi="Times New Roman" w:cs="Times New Roman"/>
                <w:sz w:val="24"/>
                <w:szCs w:val="24"/>
                <w:lang w:val="uk-UA" w:eastAsia="ru-RU"/>
              </w:rPr>
              <w:t>, вул. П</w:t>
            </w:r>
            <w:r>
              <w:rPr>
                <w:rFonts w:ascii="Times New Roman" w:eastAsia="Times New Roman" w:hAnsi="Times New Roman" w:cs="Times New Roman"/>
                <w:sz w:val="24"/>
                <w:szCs w:val="24"/>
                <w:lang w:val="uk-UA" w:eastAsia="ru-RU"/>
              </w:rPr>
              <w:t>е</w:t>
            </w:r>
            <w:r w:rsidRPr="00D764DA">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екопська</w:t>
            </w:r>
            <w:r w:rsidRPr="00D764DA">
              <w:rPr>
                <w:rFonts w:ascii="Times New Roman" w:eastAsia="Times New Roman" w:hAnsi="Times New Roman" w:cs="Times New Roman"/>
                <w:sz w:val="24"/>
                <w:szCs w:val="24"/>
                <w:lang w:val="uk-UA" w:eastAsia="ru-RU"/>
              </w:rPr>
              <w:t>, 1</w:t>
            </w:r>
            <w:r>
              <w:rPr>
                <w:rFonts w:ascii="Times New Roman" w:eastAsia="Times New Roman" w:hAnsi="Times New Roman" w:cs="Times New Roman"/>
                <w:sz w:val="24"/>
                <w:szCs w:val="24"/>
                <w:lang w:val="uk-UA" w:eastAsia="ru-RU"/>
              </w:rPr>
              <w:t>7, 2 поверх</w:t>
            </w:r>
            <w:r w:rsidRPr="00D764DA">
              <w:rPr>
                <w:rFonts w:ascii="Times New Roman" w:eastAsia="Times New Roman" w:hAnsi="Times New Roman" w:cs="Times New Roman"/>
                <w:sz w:val="24"/>
                <w:szCs w:val="24"/>
                <w:lang w:val="uk-UA" w:eastAsia="ru-RU"/>
              </w:rPr>
              <w:t xml:space="preserve"> (проведення співбесіди за фізичної присутності кандидатів</w:t>
            </w:r>
            <w:r>
              <w:rPr>
                <w:rFonts w:ascii="Times New Roman" w:eastAsia="Times New Roman" w:hAnsi="Times New Roman" w:cs="Times New Roman"/>
                <w:sz w:val="24"/>
                <w:szCs w:val="24"/>
                <w:lang w:val="uk-UA" w:eastAsia="ru-RU"/>
              </w:rPr>
              <w:t xml:space="preserve"> з дотриманням карантинних обмежень</w:t>
            </w:r>
            <w:r w:rsidRPr="00D764DA">
              <w:rPr>
                <w:rFonts w:ascii="Times New Roman" w:eastAsia="Times New Roman" w:hAnsi="Times New Roman" w:cs="Times New Roman"/>
                <w:sz w:val="24"/>
                <w:szCs w:val="24"/>
                <w:lang w:val="uk-UA" w:eastAsia="ru-RU"/>
              </w:rPr>
              <w:t>)</w:t>
            </w:r>
          </w:p>
        </w:tc>
      </w:tr>
      <w:tr w:rsidR="00B15D37" w:rsidRPr="00A55174" w:rsidTr="009224BA">
        <w:tc>
          <w:tcPr>
            <w:tcW w:w="3825" w:type="dxa"/>
            <w:gridSpan w:val="2"/>
            <w:tcBorders>
              <w:top w:val="single" w:sz="2" w:space="0" w:color="auto"/>
              <w:left w:val="single" w:sz="2" w:space="0" w:color="auto"/>
              <w:bottom w:val="single" w:sz="2" w:space="0" w:color="auto"/>
              <w:right w:val="single" w:sz="2" w:space="0" w:color="auto"/>
            </w:tcBorders>
            <w:vAlign w:val="center"/>
            <w:hideMark/>
          </w:tcPr>
          <w:p w:rsidR="00B15D37" w:rsidRPr="00D764DA" w:rsidRDefault="00B15D37" w:rsidP="00675958">
            <w:pPr>
              <w:spacing w:before="150" w:after="150" w:line="240" w:lineRule="auto"/>
              <w:ind w:left="142" w:right="139"/>
              <w:jc w:val="both"/>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70" w:type="dxa"/>
            <w:tcBorders>
              <w:top w:val="single" w:sz="2" w:space="0" w:color="auto"/>
              <w:left w:val="single" w:sz="2" w:space="0" w:color="auto"/>
              <w:bottom w:val="single" w:sz="2" w:space="0" w:color="auto"/>
              <w:right w:val="single" w:sz="2" w:space="0" w:color="auto"/>
            </w:tcBorders>
            <w:vAlign w:val="center"/>
            <w:hideMark/>
          </w:tcPr>
          <w:p w:rsidR="003363D5" w:rsidRPr="003363D5" w:rsidRDefault="003363D5" w:rsidP="00124B8D">
            <w:pPr>
              <w:spacing w:after="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Цимошко Наталя Анатоліївна</w:t>
            </w:r>
            <w:r w:rsidRPr="003363D5">
              <w:rPr>
                <w:rFonts w:ascii="Times New Roman" w:eastAsia="Times New Roman" w:hAnsi="Times New Roman" w:cs="Times New Roman"/>
                <w:sz w:val="24"/>
                <w:szCs w:val="24"/>
                <w:lang w:val="uk-UA" w:eastAsia="ru-RU"/>
              </w:rPr>
              <w:t xml:space="preserve">, </w:t>
            </w:r>
          </w:p>
          <w:p w:rsidR="003363D5" w:rsidRPr="003363D5" w:rsidRDefault="003363D5" w:rsidP="00124B8D">
            <w:pPr>
              <w:spacing w:after="0" w:line="240" w:lineRule="auto"/>
              <w:ind w:left="144"/>
              <w:rPr>
                <w:rFonts w:ascii="Times New Roman" w:eastAsia="Times New Roman" w:hAnsi="Times New Roman" w:cs="Times New Roman"/>
                <w:sz w:val="24"/>
                <w:szCs w:val="24"/>
                <w:lang w:val="uk-UA" w:eastAsia="ru-RU"/>
              </w:rPr>
            </w:pPr>
            <w:proofErr w:type="spellStart"/>
            <w:r w:rsidRPr="003363D5">
              <w:rPr>
                <w:rFonts w:ascii="Times New Roman" w:eastAsia="Times New Roman" w:hAnsi="Times New Roman" w:cs="Times New Roman"/>
                <w:sz w:val="24"/>
                <w:szCs w:val="24"/>
                <w:lang w:val="uk-UA" w:eastAsia="ru-RU"/>
              </w:rPr>
              <w:t>тел</w:t>
            </w:r>
            <w:proofErr w:type="spellEnd"/>
            <w:r w:rsidRPr="003363D5">
              <w:rPr>
                <w:rFonts w:ascii="Times New Roman" w:eastAsia="Times New Roman" w:hAnsi="Times New Roman" w:cs="Times New Roman"/>
                <w:sz w:val="24"/>
                <w:szCs w:val="24"/>
                <w:lang w:val="uk-UA" w:eastAsia="ru-RU"/>
              </w:rPr>
              <w:t xml:space="preserve">. 32-11-47, </w:t>
            </w:r>
          </w:p>
          <w:p w:rsidR="00B15D37" w:rsidRPr="00D764DA" w:rsidRDefault="00A55174" w:rsidP="00124B8D">
            <w:pPr>
              <w:spacing w:after="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w:t>
            </w:r>
            <w:r w:rsidR="003363D5" w:rsidRPr="003363D5">
              <w:rPr>
                <w:rFonts w:ascii="Times New Roman" w:eastAsia="Times New Roman" w:hAnsi="Times New Roman" w:cs="Times New Roman"/>
                <w:sz w:val="24"/>
                <w:szCs w:val="24"/>
                <w:lang w:val="uk-UA" w:eastAsia="ru-RU"/>
              </w:rPr>
              <w:t>-</w:t>
            </w:r>
            <w:proofErr w:type="spellStart"/>
            <w:r w:rsidR="003363D5" w:rsidRPr="003363D5">
              <w:rPr>
                <w:rFonts w:ascii="Times New Roman" w:eastAsia="Times New Roman" w:hAnsi="Times New Roman" w:cs="Times New Roman"/>
                <w:sz w:val="24"/>
                <w:szCs w:val="24"/>
                <w:lang w:val="uk-UA" w:eastAsia="ru-RU"/>
              </w:rPr>
              <w:t>mail</w:t>
            </w:r>
            <w:proofErr w:type="spellEnd"/>
            <w:r w:rsidR="003363D5" w:rsidRPr="003363D5">
              <w:rPr>
                <w:rFonts w:ascii="Times New Roman" w:eastAsia="Times New Roman" w:hAnsi="Times New Roman" w:cs="Times New Roman"/>
                <w:sz w:val="24"/>
                <w:szCs w:val="24"/>
                <w:lang w:val="uk-UA" w:eastAsia="ru-RU"/>
              </w:rPr>
              <w:t xml:space="preserve">: </w:t>
            </w:r>
            <w:hyperlink r:id="rId5" w:history="1">
              <w:r w:rsidRPr="00693574">
                <w:rPr>
                  <w:rStyle w:val="a5"/>
                  <w:rFonts w:ascii="Times New Roman" w:eastAsia="Times New Roman" w:hAnsi="Times New Roman" w:cs="Times New Roman"/>
                  <w:sz w:val="24"/>
                  <w:szCs w:val="24"/>
                  <w:lang w:val="uk-UA" w:eastAsia="ru-RU"/>
                </w:rPr>
                <w:t>kadri_kherson@dpss-ks.gov.ua</w:t>
              </w:r>
            </w:hyperlink>
            <w:r>
              <w:rPr>
                <w:rFonts w:ascii="Times New Roman" w:eastAsia="Times New Roman" w:hAnsi="Times New Roman" w:cs="Times New Roman"/>
                <w:sz w:val="24"/>
                <w:szCs w:val="24"/>
                <w:lang w:val="uk-UA" w:eastAsia="ru-RU"/>
              </w:rPr>
              <w:t xml:space="preserve"> </w:t>
            </w:r>
          </w:p>
        </w:tc>
      </w:tr>
      <w:tr w:rsidR="00B15D37" w:rsidRPr="00D764DA" w:rsidTr="009224BA">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Кваліфікаційні вимоги</w:t>
            </w:r>
          </w:p>
        </w:tc>
      </w:tr>
      <w:tr w:rsidR="00B15D37" w:rsidRPr="00D764DA" w:rsidTr="009224BA">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Освіта</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172331" w:rsidP="00670607">
            <w:pPr>
              <w:spacing w:before="150" w:after="15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2C5123" w:rsidRPr="00C11555">
              <w:rPr>
                <w:rFonts w:ascii="Times New Roman" w:eastAsia="Times New Roman" w:hAnsi="Times New Roman" w:cs="Times New Roman"/>
                <w:sz w:val="24"/>
                <w:szCs w:val="24"/>
                <w:lang w:val="uk-UA" w:eastAsia="ru-RU"/>
              </w:rPr>
              <w:t xml:space="preserve">ища освіта </w:t>
            </w:r>
            <w:r w:rsidR="00CB14C9">
              <w:rPr>
                <w:rFonts w:ascii="Times New Roman" w:eastAsia="Times New Roman" w:hAnsi="Times New Roman" w:cs="Times New Roman"/>
                <w:sz w:val="24"/>
                <w:szCs w:val="24"/>
                <w:lang w:val="uk-UA" w:eastAsia="ru-RU"/>
              </w:rPr>
              <w:t xml:space="preserve">за освітнім ступенем </w:t>
            </w:r>
            <w:r w:rsidR="002C5123" w:rsidRPr="00C11555">
              <w:rPr>
                <w:rFonts w:ascii="Times New Roman" w:eastAsia="Times New Roman" w:hAnsi="Times New Roman" w:cs="Times New Roman"/>
                <w:sz w:val="24"/>
                <w:szCs w:val="24"/>
                <w:lang w:val="uk-UA" w:eastAsia="ru-RU"/>
              </w:rPr>
              <w:t xml:space="preserve">не нижче </w:t>
            </w:r>
            <w:r w:rsidR="002E5497">
              <w:rPr>
                <w:rFonts w:ascii="Times New Roman" w:eastAsia="Times New Roman" w:hAnsi="Times New Roman" w:cs="Times New Roman"/>
                <w:sz w:val="24"/>
                <w:szCs w:val="24"/>
                <w:lang w:val="uk-UA" w:eastAsia="ru-RU"/>
              </w:rPr>
              <w:t xml:space="preserve">магістра </w:t>
            </w:r>
            <w:r w:rsidR="00A55174">
              <w:rPr>
                <w:rFonts w:ascii="Times New Roman" w:eastAsia="Times New Roman" w:hAnsi="Times New Roman" w:cs="Times New Roman"/>
                <w:sz w:val="24"/>
                <w:szCs w:val="24"/>
                <w:lang w:val="uk-UA" w:eastAsia="ru-RU"/>
              </w:rPr>
              <w:t>ветеринарного</w:t>
            </w:r>
            <w:r w:rsidR="009E7494">
              <w:rPr>
                <w:rFonts w:ascii="Times New Roman" w:eastAsia="Times New Roman" w:hAnsi="Times New Roman" w:cs="Times New Roman"/>
                <w:sz w:val="24"/>
                <w:szCs w:val="24"/>
                <w:lang w:val="uk-UA" w:eastAsia="ru-RU"/>
              </w:rPr>
              <w:t xml:space="preserve"> </w:t>
            </w:r>
            <w:r w:rsidR="002C5123" w:rsidRPr="00C11555">
              <w:rPr>
                <w:rFonts w:ascii="Times New Roman" w:eastAsia="Times New Roman" w:hAnsi="Times New Roman" w:cs="Times New Roman"/>
                <w:sz w:val="24"/>
                <w:szCs w:val="24"/>
                <w:lang w:val="uk-UA" w:eastAsia="ru-RU"/>
              </w:rPr>
              <w:t>спрямування</w:t>
            </w:r>
          </w:p>
        </w:tc>
      </w:tr>
      <w:tr w:rsidR="00B15D37" w:rsidRPr="00D764DA" w:rsidTr="009224BA">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Досвід роботи</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172331" w:rsidP="00675958">
            <w:pPr>
              <w:spacing w:before="150" w:after="150" w:line="240" w:lineRule="auto"/>
              <w:ind w:left="144" w:right="1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2E5497" w:rsidRPr="002E5497">
              <w:rPr>
                <w:rFonts w:ascii="Times New Roman" w:eastAsia="Times New Roman" w:hAnsi="Times New Roman" w:cs="Times New Roman"/>
                <w:sz w:val="24"/>
                <w:szCs w:val="24"/>
                <w:lang w:val="uk-UA" w:eastAsia="ru-RU"/>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15D37" w:rsidRPr="00D764DA" w:rsidTr="009224BA">
        <w:trPr>
          <w:trHeight w:val="690"/>
        </w:trPr>
        <w:tc>
          <w:tcPr>
            <w:tcW w:w="555"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3.</w:t>
            </w:r>
          </w:p>
        </w:tc>
        <w:tc>
          <w:tcPr>
            <w:tcW w:w="32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Володіння державною мовою</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172331" w:rsidP="002643CF">
            <w:pPr>
              <w:spacing w:before="150" w:after="150" w:line="240" w:lineRule="auto"/>
              <w:ind w:left="14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3363D5" w:rsidRPr="003363D5">
              <w:rPr>
                <w:rFonts w:ascii="Times New Roman" w:eastAsia="Times New Roman" w:hAnsi="Times New Roman" w:cs="Times New Roman"/>
                <w:sz w:val="24"/>
                <w:szCs w:val="24"/>
                <w:lang w:val="uk-UA" w:eastAsia="ru-RU"/>
              </w:rPr>
              <w:t>ільне володіння державною мовою</w:t>
            </w:r>
          </w:p>
        </w:tc>
      </w:tr>
      <w:tr w:rsidR="00B15D37" w:rsidRPr="00956DB2" w:rsidTr="009224BA">
        <w:tc>
          <w:tcPr>
            <w:tcW w:w="9495" w:type="dxa"/>
            <w:gridSpan w:val="3"/>
            <w:tcBorders>
              <w:top w:val="single" w:sz="2" w:space="0" w:color="auto"/>
              <w:left w:val="single" w:sz="2" w:space="0" w:color="auto"/>
              <w:bottom w:val="single" w:sz="2" w:space="0" w:color="auto"/>
              <w:right w:val="single" w:sz="2" w:space="0" w:color="auto"/>
            </w:tcBorders>
            <w:hideMark/>
          </w:tcPr>
          <w:p w:rsidR="00B15D37" w:rsidRPr="00956DB2" w:rsidRDefault="00B15D37" w:rsidP="00B15D37">
            <w:pPr>
              <w:spacing w:before="150" w:after="150" w:line="240" w:lineRule="auto"/>
              <w:jc w:val="center"/>
              <w:rPr>
                <w:rFonts w:ascii="Times New Roman" w:eastAsia="Times New Roman" w:hAnsi="Times New Roman" w:cs="Times New Roman"/>
                <w:b/>
                <w:bCs/>
                <w:sz w:val="24"/>
                <w:szCs w:val="24"/>
                <w:lang w:val="uk-UA" w:eastAsia="ru-RU"/>
              </w:rPr>
            </w:pPr>
            <w:r w:rsidRPr="00956DB2">
              <w:rPr>
                <w:rFonts w:ascii="Times New Roman" w:eastAsia="Times New Roman" w:hAnsi="Times New Roman" w:cs="Times New Roman"/>
                <w:b/>
                <w:bCs/>
                <w:sz w:val="24"/>
                <w:szCs w:val="24"/>
                <w:lang w:val="uk-UA" w:eastAsia="ru-RU"/>
              </w:rPr>
              <w:t>Вимоги до компетентності</w:t>
            </w:r>
          </w:p>
        </w:tc>
      </w:tr>
      <w:tr w:rsidR="00B15D37"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Вимога</w:t>
            </w:r>
          </w:p>
        </w:tc>
        <w:tc>
          <w:tcPr>
            <w:tcW w:w="5670" w:type="dxa"/>
            <w:tcBorders>
              <w:top w:val="single" w:sz="2" w:space="0" w:color="auto"/>
              <w:left w:val="single" w:sz="2" w:space="0" w:color="auto"/>
              <w:bottom w:val="single" w:sz="2" w:space="0" w:color="auto"/>
              <w:right w:val="single" w:sz="2" w:space="0" w:color="auto"/>
            </w:tcBorders>
            <w:hideMark/>
          </w:tcPr>
          <w:p w:rsidR="00B15D37" w:rsidRPr="00D764DA" w:rsidRDefault="00B15D37" w:rsidP="00B15D37">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Компоненти вимоги</w:t>
            </w:r>
          </w:p>
        </w:tc>
      </w:tr>
      <w:tr w:rsidR="00377F40" w:rsidRPr="002C5757" w:rsidTr="00377F40">
        <w:tc>
          <w:tcPr>
            <w:tcW w:w="555" w:type="dxa"/>
            <w:tcBorders>
              <w:top w:val="single" w:sz="2" w:space="0" w:color="auto"/>
              <w:left w:val="single" w:sz="2" w:space="0" w:color="auto"/>
              <w:bottom w:val="single" w:sz="2" w:space="0" w:color="auto"/>
              <w:right w:val="single" w:sz="2" w:space="0" w:color="auto"/>
            </w:tcBorders>
            <w:hideMark/>
          </w:tcPr>
          <w:p w:rsidR="00377F40" w:rsidRPr="00D764DA"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tcPr>
          <w:p w:rsidR="00377F40" w:rsidRPr="00C93322" w:rsidRDefault="00377F40" w:rsidP="00377F40">
            <w:pPr>
              <w:spacing w:before="150" w:after="150" w:line="240" w:lineRule="auto"/>
              <w:rPr>
                <w:rFonts w:ascii="Times New Roman" w:eastAsia="Times New Roman" w:hAnsi="Times New Roman"/>
                <w:sz w:val="24"/>
                <w:szCs w:val="24"/>
                <w:lang w:val="uk-UA" w:eastAsia="ru-RU"/>
              </w:rPr>
            </w:pPr>
            <w:r w:rsidRPr="00E548DE">
              <w:rPr>
                <w:rFonts w:ascii="Times New Roman" w:eastAsia="Times New Roman" w:hAnsi="Times New Roman"/>
                <w:color w:val="000000"/>
                <w:sz w:val="24"/>
                <w:szCs w:val="24"/>
                <w:lang w:val="uk-UA" w:eastAsia="ru-RU"/>
              </w:rPr>
              <w:t>Прийняття ефективних рішень</w:t>
            </w:r>
          </w:p>
        </w:tc>
        <w:tc>
          <w:tcPr>
            <w:tcW w:w="5670" w:type="dxa"/>
            <w:tcBorders>
              <w:top w:val="single" w:sz="2" w:space="0" w:color="auto"/>
              <w:left w:val="single" w:sz="2" w:space="0" w:color="auto"/>
              <w:bottom w:val="single" w:sz="2" w:space="0" w:color="auto"/>
              <w:right w:val="single" w:sz="2" w:space="0" w:color="auto"/>
            </w:tcBorders>
          </w:tcPr>
          <w:p w:rsidR="00377F40" w:rsidRPr="00F659E5" w:rsidRDefault="00377F40" w:rsidP="00377F40">
            <w:pPr>
              <w:widowControl w:val="0"/>
              <w:numPr>
                <w:ilvl w:val="0"/>
                <w:numId w:val="5"/>
              </w:numPr>
              <w:pBdr>
                <w:top w:val="nil"/>
                <w:left w:val="nil"/>
                <w:bottom w:val="nil"/>
                <w:right w:val="nil"/>
                <w:between w:val="nil"/>
              </w:pBdr>
              <w:tabs>
                <w:tab w:val="left" w:pos="426"/>
              </w:tabs>
              <w:spacing w:after="0" w:line="240" w:lineRule="auto"/>
              <w:ind w:right="272"/>
              <w:jc w:val="both"/>
              <w:rPr>
                <w:rFonts w:ascii="Times New Roman" w:eastAsia="Times New Roman" w:hAnsi="Times New Roman"/>
                <w:color w:val="000000"/>
                <w:sz w:val="24"/>
                <w:szCs w:val="24"/>
                <w:lang w:val="uk-UA" w:eastAsia="ru-RU"/>
              </w:rPr>
            </w:pPr>
            <w:r w:rsidRPr="00F659E5">
              <w:rPr>
                <w:rFonts w:ascii="Times New Roman" w:eastAsia="Times New Roman" w:hAnsi="Times New Roman"/>
                <w:color w:val="000000"/>
                <w:sz w:val="24"/>
                <w:szCs w:val="24"/>
                <w:lang w:val="uk-UA" w:eastAsia="ru-RU"/>
              </w:rPr>
              <w:t>здатність приймати вчасні та виважені рішення;</w:t>
            </w:r>
          </w:p>
          <w:p w:rsidR="00377F40" w:rsidRDefault="00377F40" w:rsidP="00377F40">
            <w:pPr>
              <w:widowControl w:val="0"/>
              <w:numPr>
                <w:ilvl w:val="0"/>
                <w:numId w:val="5"/>
              </w:numPr>
              <w:pBdr>
                <w:top w:val="nil"/>
                <w:left w:val="nil"/>
                <w:bottom w:val="nil"/>
                <w:right w:val="nil"/>
                <w:between w:val="nil"/>
              </w:pBdr>
              <w:tabs>
                <w:tab w:val="left" w:pos="426"/>
              </w:tabs>
              <w:spacing w:after="0" w:line="240" w:lineRule="auto"/>
              <w:ind w:right="272"/>
              <w:jc w:val="both"/>
              <w:rPr>
                <w:rFonts w:ascii="Times New Roman" w:eastAsia="Times New Roman" w:hAnsi="Times New Roman"/>
                <w:color w:val="000000"/>
                <w:sz w:val="24"/>
                <w:szCs w:val="24"/>
                <w:lang w:val="uk-UA" w:eastAsia="ru-RU"/>
              </w:rPr>
            </w:pPr>
            <w:r w:rsidRPr="00F659E5">
              <w:rPr>
                <w:rFonts w:ascii="Times New Roman" w:eastAsia="Times New Roman" w:hAnsi="Times New Roman"/>
                <w:color w:val="000000"/>
                <w:sz w:val="24"/>
                <w:szCs w:val="24"/>
                <w:lang w:val="uk-UA" w:eastAsia="ru-RU"/>
              </w:rPr>
              <w:t>аналіз альтернатив;</w:t>
            </w:r>
          </w:p>
          <w:p w:rsidR="00377F40" w:rsidRDefault="00377F40" w:rsidP="00377F40">
            <w:pPr>
              <w:widowControl w:val="0"/>
              <w:numPr>
                <w:ilvl w:val="0"/>
                <w:numId w:val="5"/>
              </w:numPr>
              <w:pBdr>
                <w:top w:val="nil"/>
                <w:left w:val="nil"/>
                <w:bottom w:val="nil"/>
                <w:right w:val="nil"/>
                <w:between w:val="nil"/>
              </w:pBdr>
              <w:tabs>
                <w:tab w:val="left" w:pos="426"/>
              </w:tabs>
              <w:spacing w:after="0" w:line="240" w:lineRule="auto"/>
              <w:ind w:right="272"/>
              <w:jc w:val="both"/>
              <w:rPr>
                <w:rFonts w:ascii="Times New Roman" w:eastAsia="Times New Roman" w:hAnsi="Times New Roman"/>
                <w:color w:val="000000"/>
                <w:sz w:val="24"/>
                <w:szCs w:val="24"/>
                <w:lang w:val="uk-UA" w:eastAsia="ru-RU"/>
              </w:rPr>
            </w:pPr>
            <w:r w:rsidRPr="000325D1">
              <w:rPr>
                <w:rFonts w:ascii="Times New Roman" w:eastAsia="Times New Roman" w:hAnsi="Times New Roman"/>
                <w:color w:val="000000"/>
                <w:sz w:val="24"/>
                <w:szCs w:val="24"/>
                <w:lang w:val="uk-UA" w:eastAsia="ru-RU"/>
              </w:rPr>
              <w:t>спроможність іти на виважений ризик;</w:t>
            </w:r>
          </w:p>
          <w:p w:rsidR="00377F40" w:rsidRPr="000325D1" w:rsidRDefault="00377F40" w:rsidP="00377F40">
            <w:pPr>
              <w:widowControl w:val="0"/>
              <w:numPr>
                <w:ilvl w:val="0"/>
                <w:numId w:val="5"/>
              </w:numPr>
              <w:pBdr>
                <w:top w:val="nil"/>
                <w:left w:val="nil"/>
                <w:bottom w:val="nil"/>
                <w:right w:val="nil"/>
                <w:between w:val="nil"/>
              </w:pBdr>
              <w:tabs>
                <w:tab w:val="left" w:pos="426"/>
              </w:tabs>
              <w:spacing w:after="0" w:line="240" w:lineRule="auto"/>
              <w:ind w:right="272"/>
              <w:jc w:val="both"/>
              <w:rPr>
                <w:rFonts w:ascii="Times New Roman" w:eastAsia="Times New Roman" w:hAnsi="Times New Roman"/>
                <w:color w:val="000000"/>
                <w:sz w:val="24"/>
                <w:szCs w:val="24"/>
                <w:lang w:val="uk-UA" w:eastAsia="ru-RU"/>
              </w:rPr>
            </w:pPr>
            <w:r w:rsidRPr="000325D1">
              <w:rPr>
                <w:rFonts w:ascii="Times New Roman" w:eastAsia="Times New Roman" w:hAnsi="Times New Roman"/>
                <w:color w:val="000000"/>
                <w:sz w:val="24"/>
                <w:szCs w:val="24"/>
                <w:lang w:val="uk-UA" w:eastAsia="ru-RU"/>
              </w:rPr>
              <w:t>автономність та ініціативність щодо пропозицій і рішень</w:t>
            </w:r>
          </w:p>
        </w:tc>
      </w:tr>
      <w:tr w:rsidR="00377F40" w:rsidRPr="00D764DA" w:rsidTr="00377F40">
        <w:tc>
          <w:tcPr>
            <w:tcW w:w="555" w:type="dxa"/>
            <w:tcBorders>
              <w:top w:val="single" w:sz="2" w:space="0" w:color="auto"/>
              <w:left w:val="single" w:sz="2" w:space="0" w:color="auto"/>
              <w:bottom w:val="single" w:sz="2" w:space="0" w:color="auto"/>
              <w:right w:val="single" w:sz="2" w:space="0" w:color="auto"/>
            </w:tcBorders>
            <w:hideMark/>
          </w:tcPr>
          <w:p w:rsidR="00377F40" w:rsidRPr="00D764DA"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tcPr>
          <w:p w:rsidR="00377F40" w:rsidRPr="00A3522B" w:rsidRDefault="00377F40" w:rsidP="00377F40">
            <w:pPr>
              <w:spacing w:before="150" w:after="150" w:line="240" w:lineRule="auto"/>
              <w:rPr>
                <w:rFonts w:ascii="Times New Roman" w:eastAsia="Times New Roman" w:hAnsi="Times New Roman"/>
                <w:sz w:val="24"/>
                <w:szCs w:val="24"/>
                <w:lang w:val="uk-UA" w:eastAsia="ru-RU"/>
              </w:rPr>
            </w:pPr>
            <w:r w:rsidRPr="00E548DE">
              <w:rPr>
                <w:rFonts w:ascii="Times New Roman" w:eastAsia="Times New Roman" w:hAnsi="Times New Roman"/>
                <w:color w:val="000000"/>
                <w:sz w:val="24"/>
                <w:szCs w:val="24"/>
                <w:lang w:val="uk-UA" w:eastAsia="ru-RU"/>
              </w:rPr>
              <w:t>Комунікації та взаємодія</w:t>
            </w:r>
          </w:p>
        </w:tc>
        <w:tc>
          <w:tcPr>
            <w:tcW w:w="5670" w:type="dxa"/>
            <w:tcBorders>
              <w:top w:val="single" w:sz="2" w:space="0" w:color="auto"/>
              <w:left w:val="single" w:sz="2" w:space="0" w:color="auto"/>
              <w:bottom w:val="single" w:sz="2" w:space="0" w:color="auto"/>
              <w:right w:val="single" w:sz="2" w:space="0" w:color="auto"/>
            </w:tcBorders>
          </w:tcPr>
          <w:p w:rsidR="00377F40" w:rsidRPr="00F659E5" w:rsidRDefault="00377F40" w:rsidP="00377F40">
            <w:pPr>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вміння визначати заінтересовані і впливові сторони та розбудовувати партнерські відносини;</w:t>
            </w:r>
          </w:p>
          <w:p w:rsidR="00377F40" w:rsidRPr="00F659E5" w:rsidRDefault="00377F40" w:rsidP="00377F40">
            <w:pPr>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здатність ефективно взаємодіяти – дослухатися, сприймати та викладати думку;</w:t>
            </w:r>
          </w:p>
          <w:p w:rsidR="00377F40" w:rsidRPr="00F659E5" w:rsidRDefault="00377F40" w:rsidP="00377F40">
            <w:pPr>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вміння публічно виступати перед аудиторією;</w:t>
            </w:r>
          </w:p>
          <w:p w:rsidR="00377F40" w:rsidRPr="00036BD6" w:rsidRDefault="00377F40" w:rsidP="00377F40">
            <w:pPr>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 здатність переконувати інших за допомогою аргументів та послідовної комунікації</w:t>
            </w:r>
          </w:p>
        </w:tc>
      </w:tr>
      <w:tr w:rsidR="00377F40" w:rsidRPr="00BD5657" w:rsidTr="009224BA">
        <w:tc>
          <w:tcPr>
            <w:tcW w:w="555" w:type="dxa"/>
            <w:tcBorders>
              <w:top w:val="single" w:sz="2" w:space="0" w:color="auto"/>
              <w:left w:val="single" w:sz="2" w:space="0" w:color="auto"/>
              <w:bottom w:val="single" w:sz="2" w:space="0" w:color="auto"/>
              <w:right w:val="single" w:sz="2" w:space="0" w:color="auto"/>
            </w:tcBorders>
          </w:tcPr>
          <w:p w:rsidR="00377F40"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70" w:type="dxa"/>
            <w:tcBorders>
              <w:top w:val="single" w:sz="2" w:space="0" w:color="auto"/>
              <w:left w:val="single" w:sz="2" w:space="0" w:color="auto"/>
              <w:bottom w:val="single" w:sz="2" w:space="0" w:color="auto"/>
              <w:right w:val="single" w:sz="2" w:space="0" w:color="auto"/>
            </w:tcBorders>
          </w:tcPr>
          <w:p w:rsidR="00377F40" w:rsidRPr="00F659E5" w:rsidRDefault="00377F40" w:rsidP="00377F40">
            <w:pPr>
              <w:spacing w:before="150" w:after="150" w:line="240" w:lineRule="auto"/>
              <w:ind w:firstLine="15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Обґрунтування власної позиції </w:t>
            </w:r>
          </w:p>
        </w:tc>
        <w:tc>
          <w:tcPr>
            <w:tcW w:w="5670" w:type="dxa"/>
            <w:tcBorders>
              <w:top w:val="single" w:sz="2" w:space="0" w:color="auto"/>
              <w:left w:val="single" w:sz="2" w:space="0" w:color="auto"/>
              <w:bottom w:val="single" w:sz="2" w:space="0" w:color="auto"/>
              <w:right w:val="single" w:sz="2" w:space="0" w:color="auto"/>
            </w:tcBorders>
          </w:tcPr>
          <w:p w:rsidR="00377F40"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здатність правильно розставляти акценти та аргументувати позицію;</w:t>
            </w:r>
          </w:p>
          <w:p w:rsidR="00377F40"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вміння правильно формулювати тези;</w:t>
            </w:r>
          </w:p>
          <w:p w:rsidR="00377F40"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вміння використовувати прийоми, методи порівняння і узагальнення, доведення аргументів прикладами.</w:t>
            </w:r>
          </w:p>
        </w:tc>
      </w:tr>
      <w:tr w:rsidR="00377F40" w:rsidRPr="00BD5657" w:rsidTr="009224BA">
        <w:tc>
          <w:tcPr>
            <w:tcW w:w="555" w:type="dxa"/>
            <w:tcBorders>
              <w:top w:val="single" w:sz="2" w:space="0" w:color="auto"/>
              <w:left w:val="single" w:sz="2" w:space="0" w:color="auto"/>
              <w:bottom w:val="single" w:sz="2" w:space="0" w:color="auto"/>
              <w:right w:val="single" w:sz="2" w:space="0" w:color="auto"/>
            </w:tcBorders>
          </w:tcPr>
          <w:p w:rsidR="00377F40"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270" w:type="dxa"/>
            <w:tcBorders>
              <w:top w:val="single" w:sz="2" w:space="0" w:color="auto"/>
              <w:left w:val="single" w:sz="2" w:space="0" w:color="auto"/>
              <w:bottom w:val="single" w:sz="2" w:space="0" w:color="auto"/>
              <w:right w:val="single" w:sz="2" w:space="0" w:color="auto"/>
            </w:tcBorders>
          </w:tcPr>
          <w:p w:rsidR="00377F40" w:rsidRPr="002C5123" w:rsidRDefault="00377F40" w:rsidP="00377F40">
            <w:pPr>
              <w:spacing w:before="150" w:after="150" w:line="240" w:lineRule="auto"/>
              <w:rPr>
                <w:rFonts w:ascii="Times New Roman" w:eastAsia="Times New Roman" w:hAnsi="Times New Roman"/>
                <w:sz w:val="24"/>
                <w:szCs w:val="24"/>
                <w:lang w:val="uk-UA" w:eastAsia="ru-RU"/>
              </w:rPr>
            </w:pPr>
            <w:r w:rsidRPr="00E548DE">
              <w:rPr>
                <w:rFonts w:ascii="Times New Roman" w:eastAsia="Times New Roman" w:hAnsi="Times New Roman"/>
                <w:color w:val="000000"/>
                <w:sz w:val="24"/>
                <w:szCs w:val="24"/>
                <w:lang w:val="uk-UA" w:eastAsia="ru-RU"/>
              </w:rPr>
              <w:t>Управління організацією роботи та персоналом</w:t>
            </w:r>
          </w:p>
        </w:tc>
        <w:tc>
          <w:tcPr>
            <w:tcW w:w="5670" w:type="dxa"/>
            <w:tcBorders>
              <w:top w:val="single" w:sz="2" w:space="0" w:color="auto"/>
              <w:left w:val="single" w:sz="2" w:space="0" w:color="auto"/>
              <w:bottom w:val="single" w:sz="2" w:space="0" w:color="auto"/>
              <w:right w:val="single" w:sz="2" w:space="0" w:color="auto"/>
            </w:tcBorders>
          </w:tcPr>
          <w:p w:rsidR="00377F40" w:rsidRPr="00F659E5"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знання сучасних методів управління персоналом та організацією;</w:t>
            </w:r>
          </w:p>
          <w:p w:rsidR="00377F40" w:rsidRPr="00F659E5"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організація і контроль роботи;</w:t>
            </w:r>
          </w:p>
          <w:p w:rsidR="00377F40" w:rsidRPr="00F659E5"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вміння працювати в команді та керувати командою;</w:t>
            </w:r>
          </w:p>
          <w:p w:rsidR="00377F40" w:rsidRPr="00F659E5"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мотивування;</w:t>
            </w:r>
          </w:p>
          <w:p w:rsidR="00377F40" w:rsidRDefault="00377F40" w:rsidP="00377F40">
            <w:pPr>
              <w:pStyle w:val="a3"/>
              <w:numPr>
                <w:ilvl w:val="0"/>
                <w:numId w:val="5"/>
              </w:numPr>
              <w:spacing w:after="0" w:line="240" w:lineRule="auto"/>
              <w:ind w:right="130"/>
              <w:jc w:val="both"/>
              <w:rPr>
                <w:rFonts w:ascii="Times New Roman" w:eastAsia="Times New Roman" w:hAnsi="Times New Roman"/>
                <w:sz w:val="24"/>
                <w:szCs w:val="24"/>
                <w:lang w:val="uk-UA" w:eastAsia="ru-RU"/>
              </w:rPr>
            </w:pPr>
            <w:r w:rsidRPr="00F659E5">
              <w:rPr>
                <w:rFonts w:ascii="Times New Roman" w:eastAsia="Times New Roman" w:hAnsi="Times New Roman"/>
                <w:sz w:val="24"/>
                <w:szCs w:val="24"/>
                <w:lang w:val="uk-UA" w:eastAsia="ru-RU"/>
              </w:rPr>
              <w:t>наставництво та розвиток талантів</w:t>
            </w:r>
          </w:p>
        </w:tc>
      </w:tr>
      <w:tr w:rsidR="00377F40" w:rsidRPr="00956DB2" w:rsidTr="009224BA">
        <w:tc>
          <w:tcPr>
            <w:tcW w:w="9495" w:type="dxa"/>
            <w:gridSpan w:val="3"/>
            <w:tcBorders>
              <w:top w:val="single" w:sz="2" w:space="0" w:color="auto"/>
              <w:left w:val="single" w:sz="2" w:space="0" w:color="auto"/>
              <w:bottom w:val="single" w:sz="2" w:space="0" w:color="auto"/>
              <w:right w:val="single" w:sz="2" w:space="0" w:color="auto"/>
            </w:tcBorders>
            <w:hideMark/>
          </w:tcPr>
          <w:p w:rsidR="00377F40" w:rsidRPr="00956DB2" w:rsidRDefault="00377F40" w:rsidP="00377F40">
            <w:pPr>
              <w:spacing w:before="150" w:after="150" w:line="240" w:lineRule="auto"/>
              <w:jc w:val="center"/>
              <w:rPr>
                <w:rFonts w:ascii="Times New Roman" w:eastAsia="Times New Roman" w:hAnsi="Times New Roman" w:cs="Times New Roman"/>
                <w:b/>
                <w:bCs/>
                <w:sz w:val="24"/>
                <w:szCs w:val="24"/>
                <w:lang w:val="uk-UA" w:eastAsia="ru-RU"/>
              </w:rPr>
            </w:pPr>
            <w:r w:rsidRPr="00956DB2">
              <w:rPr>
                <w:rFonts w:ascii="Times New Roman" w:eastAsia="Times New Roman" w:hAnsi="Times New Roman" w:cs="Times New Roman"/>
                <w:b/>
                <w:bCs/>
                <w:sz w:val="24"/>
                <w:szCs w:val="24"/>
                <w:lang w:val="uk-UA" w:eastAsia="ru-RU"/>
              </w:rPr>
              <w:lastRenderedPageBreak/>
              <w:t>Професійні знання</w:t>
            </w:r>
          </w:p>
        </w:tc>
      </w:tr>
      <w:tr w:rsidR="00377F40" w:rsidRPr="00D764DA" w:rsidTr="009224BA">
        <w:tc>
          <w:tcPr>
            <w:tcW w:w="3825" w:type="dxa"/>
            <w:gridSpan w:val="2"/>
            <w:tcBorders>
              <w:top w:val="single" w:sz="2" w:space="0" w:color="auto"/>
              <w:left w:val="single" w:sz="2" w:space="0" w:color="auto"/>
              <w:bottom w:val="single" w:sz="2" w:space="0" w:color="auto"/>
              <w:right w:val="single" w:sz="2" w:space="0" w:color="auto"/>
            </w:tcBorders>
            <w:hideMark/>
          </w:tcPr>
          <w:p w:rsidR="00377F40" w:rsidRPr="00B446FB"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sidRPr="00B446FB">
              <w:rPr>
                <w:rFonts w:ascii="Times New Roman" w:eastAsia="Times New Roman" w:hAnsi="Times New Roman" w:cs="Times New Roman"/>
                <w:sz w:val="24"/>
                <w:szCs w:val="24"/>
                <w:lang w:val="uk-UA" w:eastAsia="ru-RU"/>
              </w:rPr>
              <w:t>Вимога</w:t>
            </w:r>
          </w:p>
        </w:tc>
        <w:tc>
          <w:tcPr>
            <w:tcW w:w="5670" w:type="dxa"/>
            <w:tcBorders>
              <w:top w:val="single" w:sz="2" w:space="0" w:color="auto"/>
              <w:left w:val="single" w:sz="2" w:space="0" w:color="auto"/>
              <w:bottom w:val="single" w:sz="2" w:space="0" w:color="auto"/>
              <w:right w:val="single" w:sz="2" w:space="0" w:color="auto"/>
            </w:tcBorders>
            <w:hideMark/>
          </w:tcPr>
          <w:p w:rsidR="00377F40" w:rsidRPr="00B446FB"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sidRPr="00B446FB">
              <w:rPr>
                <w:rFonts w:ascii="Times New Roman" w:eastAsia="Times New Roman" w:hAnsi="Times New Roman" w:cs="Times New Roman"/>
                <w:sz w:val="24"/>
                <w:szCs w:val="24"/>
                <w:lang w:val="uk-UA" w:eastAsia="ru-RU"/>
              </w:rPr>
              <w:t>Компоненти вимоги</w:t>
            </w:r>
          </w:p>
        </w:tc>
      </w:tr>
      <w:tr w:rsidR="00377F40" w:rsidRPr="00D764DA" w:rsidTr="00E049A2">
        <w:tc>
          <w:tcPr>
            <w:tcW w:w="555" w:type="dxa"/>
            <w:tcBorders>
              <w:top w:val="single" w:sz="2" w:space="0" w:color="auto"/>
              <w:left w:val="single" w:sz="2" w:space="0" w:color="auto"/>
              <w:bottom w:val="single" w:sz="2" w:space="0" w:color="auto"/>
              <w:right w:val="single" w:sz="2" w:space="0" w:color="auto"/>
            </w:tcBorders>
            <w:hideMark/>
          </w:tcPr>
          <w:p w:rsidR="00377F40" w:rsidRPr="00D764DA"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sidRPr="00D764DA">
              <w:rPr>
                <w:rFonts w:ascii="Times New Roman" w:eastAsia="Times New Roman" w:hAnsi="Times New Roman" w:cs="Times New Roman"/>
                <w:sz w:val="24"/>
                <w:szCs w:val="24"/>
                <w:lang w:val="uk-UA" w:eastAsia="ru-RU"/>
              </w:rPr>
              <w:t>1.</w:t>
            </w:r>
          </w:p>
        </w:tc>
        <w:tc>
          <w:tcPr>
            <w:tcW w:w="3270" w:type="dxa"/>
            <w:tcBorders>
              <w:top w:val="single" w:sz="2" w:space="0" w:color="auto"/>
              <w:left w:val="single" w:sz="2" w:space="0" w:color="auto"/>
              <w:bottom w:val="single" w:sz="2" w:space="0" w:color="auto"/>
              <w:right w:val="single" w:sz="2" w:space="0" w:color="auto"/>
            </w:tcBorders>
            <w:hideMark/>
          </w:tcPr>
          <w:p w:rsidR="00377F40" w:rsidRPr="00B446FB" w:rsidRDefault="00377F40" w:rsidP="00377F40">
            <w:pPr>
              <w:spacing w:before="150" w:after="150" w:line="240" w:lineRule="auto"/>
              <w:rPr>
                <w:rFonts w:ascii="Times New Roman" w:eastAsia="Times New Roman" w:hAnsi="Times New Roman" w:cs="Times New Roman"/>
                <w:sz w:val="24"/>
                <w:szCs w:val="24"/>
                <w:lang w:val="uk-UA" w:eastAsia="ru-RU"/>
              </w:rPr>
            </w:pPr>
            <w:r w:rsidRPr="00B446FB">
              <w:rPr>
                <w:rFonts w:ascii="Times New Roman" w:eastAsia="Times New Roman" w:hAnsi="Times New Roman" w:cs="Times New Roman"/>
                <w:sz w:val="24"/>
                <w:szCs w:val="24"/>
                <w:lang w:val="uk-UA" w:eastAsia="ru-RU"/>
              </w:rPr>
              <w:t>Знання законодавства</w:t>
            </w:r>
          </w:p>
        </w:tc>
        <w:tc>
          <w:tcPr>
            <w:tcW w:w="5670" w:type="dxa"/>
            <w:tcBorders>
              <w:top w:val="single" w:sz="2" w:space="0" w:color="auto"/>
              <w:left w:val="single" w:sz="2" w:space="0" w:color="auto"/>
              <w:bottom w:val="single" w:sz="2" w:space="0" w:color="auto"/>
              <w:right w:val="single" w:sz="2" w:space="0" w:color="auto"/>
            </w:tcBorders>
            <w:hideMark/>
          </w:tcPr>
          <w:p w:rsidR="00377F40" w:rsidRPr="00B446FB" w:rsidRDefault="00377F40" w:rsidP="00377F40">
            <w:pPr>
              <w:spacing w:after="0" w:line="240" w:lineRule="auto"/>
              <w:ind w:firstLine="284"/>
              <w:rPr>
                <w:rFonts w:ascii="Times New Roman" w:eastAsia="Times New Roman" w:hAnsi="Times New Roman" w:cs="Times New Roman"/>
                <w:sz w:val="24"/>
                <w:szCs w:val="24"/>
                <w:lang w:val="uk-UA" w:eastAsia="ru-RU"/>
              </w:rPr>
            </w:pPr>
            <w:r w:rsidRPr="00B446FB">
              <w:rPr>
                <w:rFonts w:ascii="Times New Roman" w:eastAsia="Times New Roman" w:hAnsi="Times New Roman" w:cs="Times New Roman"/>
                <w:sz w:val="24"/>
                <w:szCs w:val="24"/>
                <w:lang w:val="uk-UA" w:eastAsia="ru-RU"/>
              </w:rPr>
              <w:t>Знання:</w:t>
            </w:r>
          </w:p>
          <w:p w:rsidR="00377F40" w:rsidRPr="00B446FB" w:rsidRDefault="002C5757" w:rsidP="00377F40">
            <w:pPr>
              <w:spacing w:after="0" w:line="240" w:lineRule="auto"/>
              <w:ind w:firstLine="284"/>
              <w:rPr>
                <w:rFonts w:ascii="Times New Roman" w:eastAsia="Times New Roman" w:hAnsi="Times New Roman" w:cs="Times New Roman"/>
                <w:sz w:val="24"/>
                <w:szCs w:val="24"/>
                <w:lang w:val="uk-UA" w:eastAsia="ru-RU"/>
              </w:rPr>
            </w:pPr>
            <w:hyperlink r:id="rId6" w:tgtFrame="_blank" w:history="1">
              <w:r w:rsidR="00377F40" w:rsidRPr="00B446FB">
                <w:rPr>
                  <w:rFonts w:ascii="Times New Roman" w:eastAsia="Times New Roman" w:hAnsi="Times New Roman" w:cs="Times New Roman"/>
                  <w:sz w:val="24"/>
                  <w:szCs w:val="24"/>
                  <w:lang w:val="uk-UA" w:eastAsia="ru-RU"/>
                </w:rPr>
                <w:t>Конституції України</w:t>
              </w:r>
            </w:hyperlink>
            <w:r w:rsidR="00377F40" w:rsidRPr="00B446FB">
              <w:rPr>
                <w:rFonts w:ascii="Times New Roman" w:eastAsia="Times New Roman" w:hAnsi="Times New Roman" w:cs="Times New Roman"/>
                <w:sz w:val="24"/>
                <w:szCs w:val="24"/>
                <w:lang w:val="uk-UA" w:eastAsia="ru-RU"/>
              </w:rPr>
              <w:t>;</w:t>
            </w:r>
          </w:p>
          <w:p w:rsidR="00377F40" w:rsidRPr="00B446FB" w:rsidRDefault="002C5757" w:rsidP="00377F40">
            <w:pPr>
              <w:spacing w:after="0" w:line="240" w:lineRule="auto"/>
              <w:ind w:firstLine="284"/>
              <w:rPr>
                <w:rFonts w:ascii="Times New Roman" w:eastAsia="Times New Roman" w:hAnsi="Times New Roman" w:cs="Times New Roman"/>
                <w:sz w:val="24"/>
                <w:szCs w:val="24"/>
                <w:lang w:val="uk-UA" w:eastAsia="ru-RU"/>
              </w:rPr>
            </w:pPr>
            <w:hyperlink r:id="rId7" w:tgtFrame="_blank" w:history="1">
              <w:r w:rsidR="00377F40" w:rsidRPr="00B446FB">
                <w:rPr>
                  <w:rFonts w:ascii="Times New Roman" w:eastAsia="Times New Roman" w:hAnsi="Times New Roman" w:cs="Times New Roman"/>
                  <w:sz w:val="24"/>
                  <w:szCs w:val="24"/>
                  <w:lang w:val="uk-UA" w:eastAsia="ru-RU"/>
                </w:rPr>
                <w:t>Закону України</w:t>
              </w:r>
            </w:hyperlink>
            <w:r w:rsidR="00377F40" w:rsidRPr="00B446FB">
              <w:rPr>
                <w:rFonts w:ascii="Times New Roman" w:eastAsia="Times New Roman" w:hAnsi="Times New Roman" w:cs="Times New Roman"/>
                <w:sz w:val="24"/>
                <w:szCs w:val="24"/>
                <w:lang w:val="uk-UA" w:eastAsia="ru-RU"/>
              </w:rPr>
              <w:t> “Про державну службу”;</w:t>
            </w:r>
          </w:p>
          <w:p w:rsidR="00377F40" w:rsidRPr="00B446FB" w:rsidRDefault="002C5757" w:rsidP="00377F40">
            <w:pPr>
              <w:spacing w:after="0" w:line="240" w:lineRule="auto"/>
              <w:ind w:firstLine="284"/>
              <w:rPr>
                <w:rFonts w:ascii="Times New Roman" w:eastAsia="Times New Roman" w:hAnsi="Times New Roman" w:cs="Times New Roman"/>
                <w:sz w:val="24"/>
                <w:szCs w:val="24"/>
                <w:lang w:val="uk-UA" w:eastAsia="ru-RU"/>
              </w:rPr>
            </w:pPr>
            <w:hyperlink r:id="rId8" w:tgtFrame="_blank" w:history="1">
              <w:r w:rsidR="00377F40" w:rsidRPr="00B446FB">
                <w:rPr>
                  <w:rFonts w:ascii="Times New Roman" w:eastAsia="Times New Roman" w:hAnsi="Times New Roman" w:cs="Times New Roman"/>
                  <w:sz w:val="24"/>
                  <w:szCs w:val="24"/>
                  <w:lang w:val="uk-UA" w:eastAsia="ru-RU"/>
                </w:rPr>
                <w:t>Закону України</w:t>
              </w:r>
            </w:hyperlink>
            <w:r w:rsidR="00377F40" w:rsidRPr="00B446FB">
              <w:rPr>
                <w:rFonts w:ascii="Times New Roman" w:eastAsia="Times New Roman" w:hAnsi="Times New Roman" w:cs="Times New Roman"/>
                <w:sz w:val="24"/>
                <w:szCs w:val="24"/>
                <w:lang w:val="uk-UA" w:eastAsia="ru-RU"/>
              </w:rPr>
              <w:t> “Про запобігання корупції”</w:t>
            </w:r>
          </w:p>
          <w:p w:rsidR="00377F40" w:rsidRPr="00B446FB" w:rsidRDefault="00377F40" w:rsidP="00377F40">
            <w:pPr>
              <w:spacing w:after="0" w:line="240" w:lineRule="auto"/>
              <w:ind w:firstLine="284"/>
              <w:rPr>
                <w:rFonts w:ascii="Times New Roman" w:eastAsia="Times New Roman" w:hAnsi="Times New Roman" w:cs="Times New Roman"/>
                <w:sz w:val="24"/>
                <w:szCs w:val="24"/>
                <w:lang w:val="uk-UA" w:eastAsia="ru-RU"/>
              </w:rPr>
            </w:pPr>
            <w:r w:rsidRPr="00B446FB">
              <w:rPr>
                <w:rFonts w:ascii="Times New Roman" w:eastAsia="Times New Roman" w:hAnsi="Times New Roman" w:cs="Times New Roman"/>
                <w:sz w:val="24"/>
                <w:szCs w:val="24"/>
                <w:lang w:val="uk-UA" w:eastAsia="ru-RU"/>
              </w:rPr>
              <w:t>та іншого законодавства.</w:t>
            </w:r>
          </w:p>
        </w:tc>
      </w:tr>
      <w:tr w:rsidR="00377F40" w:rsidRPr="001109D1" w:rsidTr="00377F40">
        <w:tc>
          <w:tcPr>
            <w:tcW w:w="555" w:type="dxa"/>
            <w:tcBorders>
              <w:top w:val="single" w:sz="2" w:space="0" w:color="auto"/>
              <w:left w:val="single" w:sz="2" w:space="0" w:color="auto"/>
              <w:bottom w:val="single" w:sz="2" w:space="0" w:color="auto"/>
              <w:right w:val="single" w:sz="2" w:space="0" w:color="auto"/>
            </w:tcBorders>
          </w:tcPr>
          <w:p w:rsidR="00377F40" w:rsidRPr="00D764DA"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70" w:type="dxa"/>
            <w:tcBorders>
              <w:top w:val="single" w:sz="2" w:space="0" w:color="auto"/>
              <w:left w:val="single" w:sz="2" w:space="0" w:color="auto"/>
              <w:bottom w:val="single" w:sz="2" w:space="0" w:color="auto"/>
              <w:right w:val="single" w:sz="2" w:space="0" w:color="auto"/>
            </w:tcBorders>
          </w:tcPr>
          <w:p w:rsidR="00377F40" w:rsidRPr="00014FF5" w:rsidRDefault="00377F40" w:rsidP="00377F40">
            <w:pPr>
              <w:spacing w:before="150" w:after="150" w:line="240" w:lineRule="auto"/>
              <w:ind w:right="123"/>
              <w:rPr>
                <w:rFonts w:ascii="Times New Roman" w:eastAsia="Times New Roman" w:hAnsi="Times New Roman" w:cs="Times New Roman"/>
                <w:sz w:val="24"/>
                <w:szCs w:val="24"/>
                <w:lang w:val="uk-UA" w:eastAsia="ru-RU"/>
              </w:rPr>
            </w:pPr>
            <w:r w:rsidRPr="00014FF5">
              <w:rPr>
                <w:rFonts w:ascii="Times New Roman" w:eastAsia="Times New Roman" w:hAnsi="Times New Roman" w:cs="Times New Roman"/>
                <w:sz w:val="24"/>
                <w:szCs w:val="24"/>
                <w:lang w:val="uk-UA" w:eastAsia="ru-RU"/>
              </w:rPr>
              <w:t>Знання законодавства у сфері</w:t>
            </w:r>
          </w:p>
        </w:tc>
        <w:tc>
          <w:tcPr>
            <w:tcW w:w="5670" w:type="dxa"/>
            <w:tcBorders>
              <w:top w:val="single" w:sz="2" w:space="0" w:color="auto"/>
              <w:left w:val="single" w:sz="2" w:space="0" w:color="auto"/>
              <w:bottom w:val="single" w:sz="2" w:space="0" w:color="auto"/>
              <w:right w:val="single" w:sz="2" w:space="0" w:color="auto"/>
            </w:tcBorders>
          </w:tcPr>
          <w:p w:rsidR="00377F40"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Закони України;</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основні принципи та вимоги до безпечності та якості харчових продуктів</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молоко та молочні продукти</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рибу, інші водні живі ресурси та харчову продукцію з них</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дозвільну систему у сфері господарської діяльності</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ветеринарну медицину</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побічні продукти тваринного походження, не призначені для споживання людиною</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ідентифікацію та реєстрацію тварин</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Постанов</w:t>
            </w:r>
            <w:r>
              <w:rPr>
                <w:rFonts w:ascii="Times New Roman" w:eastAsia="Times New Roman" w:hAnsi="Times New Roman" w:cs="Times New Roman"/>
                <w:sz w:val="24"/>
                <w:szCs w:val="24"/>
                <w:lang w:val="uk-UA" w:eastAsia="ru-RU"/>
              </w:rPr>
              <w:t>а</w:t>
            </w:r>
            <w:r w:rsidRPr="001109D1">
              <w:rPr>
                <w:rFonts w:ascii="Times New Roman" w:eastAsia="Times New Roman" w:hAnsi="Times New Roman" w:cs="Times New Roman"/>
                <w:sz w:val="24"/>
                <w:szCs w:val="24"/>
                <w:lang w:val="uk-UA" w:eastAsia="ru-RU"/>
              </w:rPr>
              <w:t xml:space="preserve"> К</w:t>
            </w:r>
            <w:r>
              <w:rPr>
                <w:rFonts w:ascii="Times New Roman" w:eastAsia="Times New Roman" w:hAnsi="Times New Roman" w:cs="Times New Roman"/>
                <w:sz w:val="24"/>
                <w:szCs w:val="24"/>
                <w:lang w:val="uk-UA" w:eastAsia="ru-RU"/>
              </w:rPr>
              <w:t xml:space="preserve">абінету </w:t>
            </w:r>
            <w:r w:rsidRPr="001109D1">
              <w:rPr>
                <w:rFonts w:ascii="Times New Roman" w:eastAsia="Times New Roman" w:hAnsi="Times New Roman" w:cs="Times New Roman"/>
                <w:sz w:val="24"/>
                <w:szCs w:val="24"/>
                <w:lang w:val="uk-UA" w:eastAsia="ru-RU"/>
              </w:rPr>
              <w:t>М</w:t>
            </w:r>
            <w:r>
              <w:rPr>
                <w:rFonts w:ascii="Times New Roman" w:eastAsia="Times New Roman" w:hAnsi="Times New Roman" w:cs="Times New Roman"/>
                <w:sz w:val="24"/>
                <w:szCs w:val="24"/>
                <w:lang w:val="uk-UA" w:eastAsia="ru-RU"/>
              </w:rPr>
              <w:t xml:space="preserve">іністрів </w:t>
            </w:r>
            <w:r w:rsidRPr="001109D1">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країни «</w:t>
            </w:r>
            <w:r w:rsidRPr="001109D1">
              <w:rPr>
                <w:rFonts w:ascii="Times New Roman" w:eastAsia="Times New Roman" w:hAnsi="Times New Roman" w:cs="Times New Roman"/>
                <w:sz w:val="24"/>
                <w:szCs w:val="24"/>
                <w:lang w:val="uk-UA" w:eastAsia="ru-RU"/>
              </w:rPr>
              <w:t>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r>
              <w:rPr>
                <w:rFonts w:ascii="Times New Roman" w:eastAsia="Times New Roman" w:hAnsi="Times New Roman" w:cs="Times New Roman"/>
                <w:sz w:val="24"/>
                <w:szCs w:val="24"/>
                <w:lang w:val="uk-UA" w:eastAsia="ru-RU"/>
              </w:rPr>
              <w:t>»</w:t>
            </w:r>
            <w:r w:rsidRPr="001109D1">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 xml:space="preserve">                         </w:t>
            </w:r>
            <w:r w:rsidRPr="001109D1">
              <w:rPr>
                <w:rFonts w:ascii="Times New Roman" w:eastAsia="Times New Roman" w:hAnsi="Times New Roman" w:cs="Times New Roman"/>
                <w:sz w:val="24"/>
                <w:szCs w:val="24"/>
                <w:lang w:val="uk-UA" w:eastAsia="ru-RU"/>
              </w:rPr>
              <w:t>11 листопада 2015 р. № 930</w:t>
            </w:r>
            <w:r>
              <w:rPr>
                <w:rFonts w:ascii="Times New Roman" w:eastAsia="Times New Roman" w:hAnsi="Times New Roman" w:cs="Times New Roman"/>
                <w:sz w:val="24"/>
                <w:szCs w:val="24"/>
                <w:lang w:val="uk-UA" w:eastAsia="ru-RU"/>
              </w:rPr>
              <w:t xml:space="preserve"> </w:t>
            </w:r>
            <w:r w:rsidRPr="001109D1">
              <w:rPr>
                <w:rFonts w:ascii="Times New Roman" w:eastAsia="Times New Roman" w:hAnsi="Times New Roman" w:cs="Times New Roman"/>
                <w:sz w:val="24"/>
                <w:szCs w:val="24"/>
                <w:lang w:val="uk-UA" w:eastAsia="ru-RU"/>
              </w:rPr>
              <w:t xml:space="preserve">“Про затвердження Порядку видачі експлуатаційного дозволу” від </w:t>
            </w:r>
            <w:r>
              <w:rPr>
                <w:rFonts w:ascii="Times New Roman" w:eastAsia="Times New Roman" w:hAnsi="Times New Roman" w:cs="Times New Roman"/>
                <w:sz w:val="24"/>
                <w:szCs w:val="24"/>
                <w:lang w:val="uk-UA" w:eastAsia="ru-RU"/>
              </w:rPr>
              <w:t xml:space="preserve">              0</w:t>
            </w:r>
            <w:r w:rsidRPr="001109D1">
              <w:rPr>
                <w:rFonts w:ascii="Times New Roman" w:eastAsia="Times New Roman" w:hAnsi="Times New Roman" w:cs="Times New Roman"/>
                <w:sz w:val="24"/>
                <w:szCs w:val="24"/>
                <w:lang w:val="uk-UA" w:eastAsia="ru-RU"/>
              </w:rPr>
              <w:t>5 листопада 2008 р. N 978</w:t>
            </w:r>
            <w:r>
              <w:rPr>
                <w:rFonts w:ascii="Times New Roman" w:eastAsia="Times New Roman" w:hAnsi="Times New Roman" w:cs="Times New Roman"/>
                <w:sz w:val="24"/>
                <w:szCs w:val="24"/>
                <w:lang w:val="uk-UA" w:eastAsia="ru-RU"/>
              </w:rPr>
              <w:t>;</w:t>
            </w:r>
          </w:p>
          <w:p w:rsidR="00377F40" w:rsidRPr="001109D1"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 xml:space="preserve">Постанова КМУ  від 31 жовтня 2007 р. N 1280 “Про затвердження Порядку відбору зразків продукції для визначення її якісних показників та форми </w:t>
            </w:r>
            <w:proofErr w:type="spellStart"/>
            <w:r w:rsidRPr="001109D1">
              <w:rPr>
                <w:rFonts w:ascii="Times New Roman" w:eastAsia="Times New Roman" w:hAnsi="Times New Roman" w:cs="Times New Roman"/>
                <w:sz w:val="24"/>
                <w:szCs w:val="24"/>
                <w:lang w:val="uk-UA" w:eastAsia="ru-RU"/>
              </w:rPr>
              <w:t>акта</w:t>
            </w:r>
            <w:proofErr w:type="spellEnd"/>
            <w:r w:rsidRPr="001109D1">
              <w:rPr>
                <w:rFonts w:ascii="Times New Roman" w:eastAsia="Times New Roman" w:hAnsi="Times New Roman" w:cs="Times New Roman"/>
                <w:sz w:val="24"/>
                <w:szCs w:val="24"/>
                <w:lang w:val="uk-UA" w:eastAsia="ru-RU"/>
              </w:rPr>
              <w:t xml:space="preserve"> відбору зразків продукції”</w:t>
            </w:r>
            <w:r>
              <w:rPr>
                <w:rFonts w:ascii="Times New Roman" w:eastAsia="Times New Roman" w:hAnsi="Times New Roman" w:cs="Times New Roman"/>
                <w:sz w:val="24"/>
                <w:szCs w:val="24"/>
                <w:lang w:val="uk-UA" w:eastAsia="ru-RU"/>
              </w:rPr>
              <w:t>;</w:t>
            </w:r>
          </w:p>
          <w:p w:rsidR="00377F40" w:rsidRPr="00014FF5" w:rsidRDefault="00377F40" w:rsidP="00377F40">
            <w:pPr>
              <w:spacing w:after="0" w:line="240" w:lineRule="auto"/>
              <w:ind w:left="284" w:right="148"/>
              <w:jc w:val="both"/>
              <w:rPr>
                <w:rFonts w:ascii="Times New Roman" w:eastAsia="Times New Roman" w:hAnsi="Times New Roman" w:cs="Times New Roman"/>
                <w:sz w:val="24"/>
                <w:szCs w:val="24"/>
                <w:lang w:val="uk-UA" w:eastAsia="ru-RU"/>
              </w:rPr>
            </w:pPr>
            <w:r w:rsidRPr="001109D1">
              <w:rPr>
                <w:rFonts w:ascii="Times New Roman" w:eastAsia="Times New Roman" w:hAnsi="Times New Roman" w:cs="Times New Roman"/>
                <w:sz w:val="24"/>
                <w:szCs w:val="24"/>
                <w:lang w:val="uk-UA" w:eastAsia="ru-RU"/>
              </w:rPr>
              <w:t>Постанова КМУ від 15.08.1992 р. № 478 «Про перелік протиепізоотичних, лікувальних, лабораторно-діагностичних, радіологічних та інших ветеринарно-санітарних заходів, що проводяться органами державної ветеринарної медицини за рахунок відповідних бюджетних та інших коштів»</w:t>
            </w:r>
            <w:r>
              <w:rPr>
                <w:rFonts w:ascii="Times New Roman" w:eastAsia="Times New Roman" w:hAnsi="Times New Roman" w:cs="Times New Roman"/>
                <w:sz w:val="24"/>
                <w:szCs w:val="24"/>
                <w:lang w:val="uk-UA" w:eastAsia="ru-RU"/>
              </w:rPr>
              <w:t xml:space="preserve"> </w:t>
            </w:r>
            <w:r w:rsidRPr="001109D1">
              <w:rPr>
                <w:rFonts w:ascii="Times New Roman" w:eastAsia="Times New Roman" w:hAnsi="Times New Roman" w:cs="Times New Roman"/>
                <w:sz w:val="24"/>
                <w:szCs w:val="24"/>
                <w:lang w:val="uk-UA" w:eastAsia="ru-RU"/>
              </w:rPr>
              <w:t>тощо</w:t>
            </w:r>
            <w:r>
              <w:rPr>
                <w:rFonts w:ascii="Times New Roman" w:eastAsia="Times New Roman" w:hAnsi="Times New Roman" w:cs="Times New Roman"/>
                <w:sz w:val="24"/>
                <w:szCs w:val="24"/>
                <w:lang w:val="uk-UA" w:eastAsia="ru-RU"/>
              </w:rPr>
              <w:t>.</w:t>
            </w:r>
          </w:p>
        </w:tc>
      </w:tr>
      <w:tr w:rsidR="00377F40" w:rsidRPr="001109D1" w:rsidTr="003C42C0">
        <w:tc>
          <w:tcPr>
            <w:tcW w:w="555" w:type="dxa"/>
            <w:tcBorders>
              <w:top w:val="single" w:sz="2" w:space="0" w:color="auto"/>
              <w:left w:val="single" w:sz="2" w:space="0" w:color="auto"/>
              <w:bottom w:val="single" w:sz="4" w:space="0" w:color="auto"/>
              <w:right w:val="single" w:sz="2" w:space="0" w:color="auto"/>
            </w:tcBorders>
          </w:tcPr>
          <w:p w:rsidR="00377F40" w:rsidRDefault="00377F40" w:rsidP="00377F4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270" w:type="dxa"/>
            <w:tcBorders>
              <w:top w:val="single" w:sz="2" w:space="0" w:color="auto"/>
              <w:left w:val="single" w:sz="2" w:space="0" w:color="auto"/>
              <w:bottom w:val="single" w:sz="2" w:space="0" w:color="auto"/>
              <w:right w:val="single" w:sz="2" w:space="0" w:color="auto"/>
            </w:tcBorders>
          </w:tcPr>
          <w:p w:rsidR="00377F40" w:rsidRPr="00651EE2" w:rsidRDefault="00377F40" w:rsidP="00377F40">
            <w:pPr>
              <w:tabs>
                <w:tab w:val="left" w:pos="3969"/>
              </w:tabs>
              <w:spacing w:before="150" w:after="150" w:line="240" w:lineRule="auto"/>
              <w:ind w:right="141"/>
              <w:jc w:val="both"/>
              <w:rPr>
                <w:rFonts w:ascii="Times New Roman" w:eastAsia="Times New Roman" w:hAnsi="Times New Roman"/>
                <w:sz w:val="24"/>
                <w:szCs w:val="24"/>
                <w:lang w:val="uk-UA" w:eastAsia="ru-RU"/>
              </w:rPr>
            </w:pPr>
            <w:r w:rsidRPr="00C92E9C">
              <w:rPr>
                <w:rFonts w:ascii="Times New Roman" w:hAnsi="Times New Roman"/>
                <w:sz w:val="24"/>
                <w:szCs w:val="24"/>
                <w:lang w:val="uk-UA"/>
              </w:rPr>
              <w:t>Знання, необхідні для виконання посадових</w:t>
            </w:r>
            <w:r>
              <w:rPr>
                <w:rFonts w:ascii="Times New Roman" w:hAnsi="Times New Roman"/>
                <w:sz w:val="24"/>
                <w:szCs w:val="24"/>
                <w:lang w:val="uk-UA"/>
              </w:rPr>
              <w:t xml:space="preserve"> обов’язків</w:t>
            </w:r>
          </w:p>
        </w:tc>
        <w:tc>
          <w:tcPr>
            <w:tcW w:w="5670" w:type="dxa"/>
            <w:tcBorders>
              <w:top w:val="single" w:sz="2" w:space="0" w:color="auto"/>
              <w:left w:val="single" w:sz="2" w:space="0" w:color="auto"/>
              <w:bottom w:val="single" w:sz="2" w:space="0" w:color="auto"/>
              <w:right w:val="single" w:sz="4" w:space="0" w:color="auto"/>
            </w:tcBorders>
          </w:tcPr>
          <w:p w:rsidR="00377F40" w:rsidRDefault="00377F40" w:rsidP="00377F40">
            <w:pPr>
              <w:numPr>
                <w:ilvl w:val="0"/>
                <w:numId w:val="6"/>
              </w:numPr>
              <w:spacing w:after="0" w:line="240" w:lineRule="auto"/>
              <w:ind w:left="142" w:right="79" w:firstLine="0"/>
              <w:jc w:val="both"/>
              <w:rPr>
                <w:rFonts w:ascii="Times New Roman" w:hAnsi="Times New Roman"/>
                <w:sz w:val="24"/>
                <w:szCs w:val="24"/>
                <w:lang w:val="uk-UA"/>
              </w:rPr>
            </w:pPr>
            <w:r w:rsidRPr="00196BA5">
              <w:rPr>
                <w:rFonts w:ascii="Times New Roman" w:hAnsi="Times New Roman"/>
                <w:sz w:val="24"/>
                <w:szCs w:val="24"/>
                <w:lang w:val="uk-UA"/>
              </w:rPr>
              <w:t xml:space="preserve">знання у </w:t>
            </w:r>
            <w:r>
              <w:rPr>
                <w:rFonts w:ascii="Times New Roman" w:hAnsi="Times New Roman"/>
                <w:sz w:val="24"/>
                <w:szCs w:val="24"/>
                <w:lang w:val="uk-UA"/>
              </w:rPr>
              <w:t>сфері безпечності харчових продуктів та ветеринарної медицини</w:t>
            </w:r>
            <w:r w:rsidRPr="00196BA5">
              <w:rPr>
                <w:rFonts w:ascii="Times New Roman" w:hAnsi="Times New Roman"/>
                <w:sz w:val="24"/>
                <w:szCs w:val="24"/>
                <w:lang w:val="uk-UA"/>
              </w:rPr>
              <w:t>;</w:t>
            </w:r>
          </w:p>
          <w:p w:rsidR="00377F40" w:rsidRDefault="00377F40" w:rsidP="00377F40">
            <w:pPr>
              <w:numPr>
                <w:ilvl w:val="0"/>
                <w:numId w:val="6"/>
              </w:numPr>
              <w:spacing w:after="0" w:line="240" w:lineRule="auto"/>
              <w:ind w:right="79"/>
              <w:jc w:val="both"/>
              <w:rPr>
                <w:rFonts w:ascii="Times New Roman" w:hAnsi="Times New Roman"/>
                <w:sz w:val="24"/>
                <w:szCs w:val="24"/>
                <w:lang w:val="uk-UA"/>
              </w:rPr>
            </w:pPr>
            <w:r w:rsidRPr="00196BA5">
              <w:rPr>
                <w:rFonts w:ascii="Times New Roman" w:hAnsi="Times New Roman"/>
                <w:sz w:val="24"/>
                <w:szCs w:val="24"/>
                <w:lang w:val="uk-UA"/>
              </w:rPr>
              <w:t>знання основ державного управління;</w:t>
            </w:r>
          </w:p>
          <w:p w:rsidR="00377F40" w:rsidRPr="000D3719" w:rsidRDefault="00377F40" w:rsidP="00377F40">
            <w:pPr>
              <w:numPr>
                <w:ilvl w:val="0"/>
                <w:numId w:val="6"/>
              </w:numPr>
              <w:tabs>
                <w:tab w:val="left" w:pos="0"/>
              </w:tabs>
              <w:spacing w:after="0" w:line="240" w:lineRule="auto"/>
              <w:ind w:right="141"/>
              <w:jc w:val="both"/>
              <w:rPr>
                <w:rFonts w:ascii="Times New Roman" w:eastAsia="Times New Roman" w:hAnsi="Times New Roman"/>
                <w:sz w:val="24"/>
                <w:szCs w:val="24"/>
                <w:lang w:val="uk-UA" w:eastAsia="ru-RU"/>
              </w:rPr>
            </w:pPr>
            <w:r w:rsidRPr="00196BA5">
              <w:rPr>
                <w:rFonts w:ascii="Times New Roman" w:hAnsi="Times New Roman"/>
                <w:sz w:val="24"/>
                <w:szCs w:val="24"/>
                <w:lang w:val="uk-UA"/>
              </w:rPr>
              <w:t>знання основ діловодства та документообігу</w:t>
            </w:r>
            <w:r>
              <w:rPr>
                <w:rFonts w:ascii="Times New Roman" w:hAnsi="Times New Roman"/>
                <w:sz w:val="24"/>
                <w:szCs w:val="24"/>
                <w:lang w:val="uk-UA"/>
              </w:rPr>
              <w:t>.</w:t>
            </w:r>
          </w:p>
        </w:tc>
      </w:tr>
    </w:tbl>
    <w:p w:rsidR="00615C1D" w:rsidRPr="00D764DA" w:rsidRDefault="002C5757">
      <w:pPr>
        <w:rPr>
          <w:lang w:val="uk-UA"/>
        </w:rPr>
      </w:pPr>
      <w:bookmarkStart w:id="4" w:name="n767"/>
      <w:bookmarkEnd w:id="4"/>
    </w:p>
    <w:sectPr w:rsidR="00615C1D" w:rsidRPr="00D764DA" w:rsidSect="0017233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1CC"/>
    <w:multiLevelType w:val="hybridMultilevel"/>
    <w:tmpl w:val="0C64A7D8"/>
    <w:lvl w:ilvl="0" w:tplc="7A1E5352">
      <w:numFmt w:val="bullet"/>
      <w:lvlText w:val="-"/>
      <w:lvlJc w:val="left"/>
      <w:pPr>
        <w:ind w:left="646" w:hanging="360"/>
      </w:pPr>
      <w:rPr>
        <w:rFonts w:ascii="Times New Roman" w:eastAsia="Times New Roman" w:hAnsi="Times New Roman" w:cs="Times New Roman"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 w15:restartNumberingAfterBreak="0">
    <w:nsid w:val="1104795F"/>
    <w:multiLevelType w:val="hybridMultilevel"/>
    <w:tmpl w:val="E940F6FC"/>
    <w:lvl w:ilvl="0" w:tplc="A8148582">
      <w:start w:val="2"/>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4548160A"/>
    <w:multiLevelType w:val="hybridMultilevel"/>
    <w:tmpl w:val="6E1CC60A"/>
    <w:lvl w:ilvl="0" w:tplc="D0D40D52">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 w15:restartNumberingAfterBreak="0">
    <w:nsid w:val="64084F76"/>
    <w:multiLevelType w:val="hybridMultilevel"/>
    <w:tmpl w:val="89949642"/>
    <w:lvl w:ilvl="0" w:tplc="4D10D512">
      <w:start w:val="1"/>
      <w:numFmt w:val="bullet"/>
      <w:lvlText w:val="-"/>
      <w:lvlJc w:val="left"/>
      <w:pPr>
        <w:ind w:left="564" w:hanging="360"/>
      </w:pPr>
      <w:rPr>
        <w:rFonts w:ascii="Times New Roman" w:eastAsia="Times New Roman" w:hAnsi="Times New Roman" w:cs="Times New Roman" w:hint="default"/>
      </w:rPr>
    </w:lvl>
    <w:lvl w:ilvl="1" w:tplc="04190003" w:tentative="1">
      <w:start w:val="1"/>
      <w:numFmt w:val="bullet"/>
      <w:lvlText w:val="o"/>
      <w:lvlJc w:val="left"/>
      <w:pPr>
        <w:ind w:left="1284" w:hanging="360"/>
      </w:pPr>
      <w:rPr>
        <w:rFonts w:ascii="Courier New" w:hAnsi="Courier New" w:cs="Courier New" w:hint="default"/>
      </w:rPr>
    </w:lvl>
    <w:lvl w:ilvl="2" w:tplc="04190005" w:tentative="1">
      <w:start w:val="1"/>
      <w:numFmt w:val="bullet"/>
      <w:lvlText w:val=""/>
      <w:lvlJc w:val="left"/>
      <w:pPr>
        <w:ind w:left="2004" w:hanging="360"/>
      </w:pPr>
      <w:rPr>
        <w:rFonts w:ascii="Wingdings" w:hAnsi="Wingdings" w:hint="default"/>
      </w:rPr>
    </w:lvl>
    <w:lvl w:ilvl="3" w:tplc="04190001" w:tentative="1">
      <w:start w:val="1"/>
      <w:numFmt w:val="bullet"/>
      <w:lvlText w:val=""/>
      <w:lvlJc w:val="left"/>
      <w:pPr>
        <w:ind w:left="2724" w:hanging="360"/>
      </w:pPr>
      <w:rPr>
        <w:rFonts w:ascii="Symbol" w:hAnsi="Symbol" w:hint="default"/>
      </w:rPr>
    </w:lvl>
    <w:lvl w:ilvl="4" w:tplc="04190003" w:tentative="1">
      <w:start w:val="1"/>
      <w:numFmt w:val="bullet"/>
      <w:lvlText w:val="o"/>
      <w:lvlJc w:val="left"/>
      <w:pPr>
        <w:ind w:left="3444" w:hanging="360"/>
      </w:pPr>
      <w:rPr>
        <w:rFonts w:ascii="Courier New" w:hAnsi="Courier New" w:cs="Courier New" w:hint="default"/>
      </w:rPr>
    </w:lvl>
    <w:lvl w:ilvl="5" w:tplc="04190005" w:tentative="1">
      <w:start w:val="1"/>
      <w:numFmt w:val="bullet"/>
      <w:lvlText w:val=""/>
      <w:lvlJc w:val="left"/>
      <w:pPr>
        <w:ind w:left="4164" w:hanging="360"/>
      </w:pPr>
      <w:rPr>
        <w:rFonts w:ascii="Wingdings" w:hAnsi="Wingdings" w:hint="default"/>
      </w:rPr>
    </w:lvl>
    <w:lvl w:ilvl="6" w:tplc="04190001" w:tentative="1">
      <w:start w:val="1"/>
      <w:numFmt w:val="bullet"/>
      <w:lvlText w:val=""/>
      <w:lvlJc w:val="left"/>
      <w:pPr>
        <w:ind w:left="4884" w:hanging="360"/>
      </w:pPr>
      <w:rPr>
        <w:rFonts w:ascii="Symbol" w:hAnsi="Symbol" w:hint="default"/>
      </w:rPr>
    </w:lvl>
    <w:lvl w:ilvl="7" w:tplc="04190003" w:tentative="1">
      <w:start w:val="1"/>
      <w:numFmt w:val="bullet"/>
      <w:lvlText w:val="o"/>
      <w:lvlJc w:val="left"/>
      <w:pPr>
        <w:ind w:left="5604" w:hanging="360"/>
      </w:pPr>
      <w:rPr>
        <w:rFonts w:ascii="Courier New" w:hAnsi="Courier New" w:cs="Courier New" w:hint="default"/>
      </w:rPr>
    </w:lvl>
    <w:lvl w:ilvl="8" w:tplc="04190005" w:tentative="1">
      <w:start w:val="1"/>
      <w:numFmt w:val="bullet"/>
      <w:lvlText w:val=""/>
      <w:lvlJc w:val="left"/>
      <w:pPr>
        <w:ind w:left="6324" w:hanging="360"/>
      </w:pPr>
      <w:rPr>
        <w:rFonts w:ascii="Wingdings" w:hAnsi="Wingdings" w:hint="default"/>
      </w:rPr>
    </w:lvl>
  </w:abstractNum>
  <w:abstractNum w:abstractNumId="5" w15:restartNumberingAfterBreak="0">
    <w:nsid w:val="69F353D9"/>
    <w:multiLevelType w:val="hybridMultilevel"/>
    <w:tmpl w:val="01D6A692"/>
    <w:lvl w:ilvl="0" w:tplc="75FCA380">
      <w:start w:val="1"/>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55"/>
    <w:rsid w:val="00014FF5"/>
    <w:rsid w:val="00016B70"/>
    <w:rsid w:val="00074855"/>
    <w:rsid w:val="001009E5"/>
    <w:rsid w:val="001109D1"/>
    <w:rsid w:val="0011485F"/>
    <w:rsid w:val="00117124"/>
    <w:rsid w:val="00124B8D"/>
    <w:rsid w:val="00172331"/>
    <w:rsid w:val="001B5238"/>
    <w:rsid w:val="001C5122"/>
    <w:rsid w:val="001E032F"/>
    <w:rsid w:val="001E6DC3"/>
    <w:rsid w:val="002643CF"/>
    <w:rsid w:val="00287DBA"/>
    <w:rsid w:val="002A4E13"/>
    <w:rsid w:val="002B6D79"/>
    <w:rsid w:val="002C5123"/>
    <w:rsid w:val="002C5757"/>
    <w:rsid w:val="002E5497"/>
    <w:rsid w:val="0031569F"/>
    <w:rsid w:val="00322FE5"/>
    <w:rsid w:val="003363D5"/>
    <w:rsid w:val="003400BA"/>
    <w:rsid w:val="00377F40"/>
    <w:rsid w:val="0038614B"/>
    <w:rsid w:val="003A24DA"/>
    <w:rsid w:val="003E50B0"/>
    <w:rsid w:val="00406F70"/>
    <w:rsid w:val="004D4472"/>
    <w:rsid w:val="0050156A"/>
    <w:rsid w:val="00503BDD"/>
    <w:rsid w:val="00512DC5"/>
    <w:rsid w:val="00585648"/>
    <w:rsid w:val="00597242"/>
    <w:rsid w:val="00670607"/>
    <w:rsid w:val="00675958"/>
    <w:rsid w:val="00676FC3"/>
    <w:rsid w:val="00684EC3"/>
    <w:rsid w:val="00712589"/>
    <w:rsid w:val="007218BE"/>
    <w:rsid w:val="00745C5D"/>
    <w:rsid w:val="007D4F0B"/>
    <w:rsid w:val="007D5425"/>
    <w:rsid w:val="00862550"/>
    <w:rsid w:val="008B5067"/>
    <w:rsid w:val="008B53AC"/>
    <w:rsid w:val="008C056C"/>
    <w:rsid w:val="008E1DEF"/>
    <w:rsid w:val="009224BA"/>
    <w:rsid w:val="009311C9"/>
    <w:rsid w:val="00956DB2"/>
    <w:rsid w:val="00966920"/>
    <w:rsid w:val="009A4BF7"/>
    <w:rsid w:val="009C1584"/>
    <w:rsid w:val="009C564E"/>
    <w:rsid w:val="009E7494"/>
    <w:rsid w:val="00A3522B"/>
    <w:rsid w:val="00A35837"/>
    <w:rsid w:val="00A55174"/>
    <w:rsid w:val="00A96562"/>
    <w:rsid w:val="00AC5563"/>
    <w:rsid w:val="00AE7C6F"/>
    <w:rsid w:val="00B15D37"/>
    <w:rsid w:val="00B446FB"/>
    <w:rsid w:val="00B473E3"/>
    <w:rsid w:val="00B74337"/>
    <w:rsid w:val="00B96A94"/>
    <w:rsid w:val="00BA2358"/>
    <w:rsid w:val="00BD5657"/>
    <w:rsid w:val="00BE6BCA"/>
    <w:rsid w:val="00C11555"/>
    <w:rsid w:val="00C415C6"/>
    <w:rsid w:val="00C66441"/>
    <w:rsid w:val="00CB0CDE"/>
    <w:rsid w:val="00CB14C9"/>
    <w:rsid w:val="00CD39CD"/>
    <w:rsid w:val="00D0377C"/>
    <w:rsid w:val="00D375B3"/>
    <w:rsid w:val="00D507B0"/>
    <w:rsid w:val="00D764DA"/>
    <w:rsid w:val="00DC344C"/>
    <w:rsid w:val="00E04307"/>
    <w:rsid w:val="00E049A2"/>
    <w:rsid w:val="00E40459"/>
    <w:rsid w:val="00EA1EC1"/>
    <w:rsid w:val="00EB41D3"/>
    <w:rsid w:val="00ED29BA"/>
    <w:rsid w:val="00F8686A"/>
    <w:rsid w:val="00FA1599"/>
    <w:rsid w:val="00FA26D2"/>
    <w:rsid w:val="00FE5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66B8"/>
  <w15:docId w15:val="{983BE9B6-1C8A-43DC-95CF-6C1E181B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657"/>
    <w:pPr>
      <w:ind w:left="720"/>
      <w:contextualSpacing/>
    </w:pPr>
  </w:style>
  <w:style w:type="paragraph" w:customStyle="1" w:styleId="rvps6">
    <w:name w:val="rvps6"/>
    <w:basedOn w:val="a"/>
    <w:rsid w:val="00F86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8686A"/>
  </w:style>
  <w:style w:type="character" w:styleId="a4">
    <w:name w:val="Strong"/>
    <w:basedOn w:val="a0"/>
    <w:uiPriority w:val="22"/>
    <w:qFormat/>
    <w:rsid w:val="00406F70"/>
    <w:rPr>
      <w:b/>
      <w:bCs/>
    </w:rPr>
  </w:style>
  <w:style w:type="character" w:styleId="a5">
    <w:name w:val="Hyperlink"/>
    <w:basedOn w:val="a0"/>
    <w:uiPriority w:val="99"/>
    <w:unhideWhenUsed/>
    <w:rsid w:val="00A55174"/>
    <w:rPr>
      <w:color w:val="0563C1" w:themeColor="hyperlink"/>
      <w:u w:val="single"/>
    </w:rPr>
  </w:style>
  <w:style w:type="character" w:customStyle="1" w:styleId="1">
    <w:name w:val="Неразрешенное упоминание1"/>
    <w:basedOn w:val="a0"/>
    <w:uiPriority w:val="99"/>
    <w:semiHidden/>
    <w:unhideWhenUsed/>
    <w:rsid w:val="00A55174"/>
    <w:rPr>
      <w:color w:val="605E5C"/>
      <w:shd w:val="clear" w:color="auto" w:fill="E1DFDD"/>
    </w:rPr>
  </w:style>
  <w:style w:type="paragraph" w:styleId="a6">
    <w:name w:val="Balloon Text"/>
    <w:basedOn w:val="a"/>
    <w:link w:val="a7"/>
    <w:uiPriority w:val="99"/>
    <w:semiHidden/>
    <w:unhideWhenUsed/>
    <w:rsid w:val="003E50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6700">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716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mailto:kadri_kherson@dpss-ks.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Василівна Лементар</dc:creator>
  <cp:lastModifiedBy>Master3</cp:lastModifiedBy>
  <cp:revision>2</cp:revision>
  <cp:lastPrinted>2021-09-27T14:13:00Z</cp:lastPrinted>
  <dcterms:created xsi:type="dcterms:W3CDTF">2021-09-28T08:37:00Z</dcterms:created>
  <dcterms:modified xsi:type="dcterms:W3CDTF">2021-09-28T08:37:00Z</dcterms:modified>
</cp:coreProperties>
</file>