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B15D37" w:rsidRPr="00D764DA" w:rsidTr="00C75D98">
        <w:tc>
          <w:tcPr>
            <w:tcW w:w="2955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45" w:type="pct"/>
            <w:hideMark/>
          </w:tcPr>
          <w:p w:rsidR="00C75D98" w:rsidRPr="00C75D98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C75D98" w:rsidRPr="00C75D98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Головного управління Держпродспоживслужби </w:t>
            </w:r>
          </w:p>
          <w:p w:rsidR="00C75D98" w:rsidRPr="00C75D98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Херсонській області</w:t>
            </w:r>
          </w:p>
          <w:p w:rsidR="00B15D37" w:rsidRPr="00D764DA" w:rsidRDefault="00C75D98" w:rsidP="00C75D98">
            <w:pPr>
              <w:spacing w:before="150" w:after="150" w:line="240" w:lineRule="auto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___________  № </w:t>
            </w: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</w:t>
            </w:r>
          </w:p>
        </w:tc>
      </w:tr>
    </w:tbl>
    <w:p w:rsidR="00C75D98" w:rsidRPr="00F36893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3689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20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осади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державної служби категорії «В» -головного спеціаліста </w:t>
      </w:r>
      <w:r w:rsidR="00CB0C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сектору внутрішнього аудиту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Головного управління Держпродспоживслужби в Херсонській області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74"/>
        <w:gridCol w:w="5677"/>
      </w:tblGrid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FA7679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4BB8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Участь у підготовці об’єктивних і незалежних в</w:t>
            </w:r>
            <w:r w:rsidRPr="005024AD">
              <w:rPr>
                <w:rFonts w:eastAsia="Calibri"/>
                <w:lang w:val="uk-UA" w:eastAsia="en-US"/>
              </w:rPr>
              <w:t>исновків та рекомендацій щодо: функціонування системи внутрішнього контролю та її удосконалення; удосконалення системи управління; запобігання фактам незаконного, неефективного та нерезультативного використання бюджетних коштів та інших активів; запобігання виникненню помилок чи інших недоліків у діяльності Головного управлі</w:t>
            </w:r>
            <w:bookmarkStart w:id="3" w:name="_GoBack"/>
            <w:bookmarkEnd w:id="3"/>
            <w:r w:rsidRPr="005024AD">
              <w:rPr>
                <w:rFonts w:eastAsia="Calibri"/>
                <w:lang w:val="uk-UA" w:eastAsia="en-US"/>
              </w:rPr>
              <w:t>ння та підпорядкованих бюджетних установах.</w:t>
            </w:r>
            <w:r w:rsidRPr="005024AD">
              <w:rPr>
                <w:lang w:val="uk-UA"/>
              </w:rPr>
              <w:t> </w:t>
            </w:r>
          </w:p>
          <w:p w:rsidR="00FA7679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Забезпечення вирішення питань, спрямованих на підвищення рівня розвитку внутрішнього аудиту.</w:t>
            </w:r>
          </w:p>
          <w:p w:rsidR="00FA7679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Збирання, узагальнення та аналіз інформації з питань розвитку внутрішнього аудиту, підготовка керівнику Сектору відповідних пропозицій.</w:t>
            </w:r>
          </w:p>
          <w:p w:rsidR="00FA7679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Формування або участь у формуванні планів діяльності з внутрішнього аудиту, внесенні змін до них, а також забезпеченні затвердження начальником Головного управління у встановлені Стандартами терміни.</w:t>
            </w:r>
          </w:p>
          <w:p w:rsidR="00FA7679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Участь у складанні та веденні бази даних щодо об’єктів внутрішнього аудиту, своєчасного її оновлення.</w:t>
            </w:r>
          </w:p>
          <w:p w:rsidR="00FA7679" w:rsidRPr="005024AD" w:rsidRDefault="00FA7679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>Участь у підготовці пропозицій щодо включення тем внутрішнього аудиту/пріоритетних об'єктів внутрішнього аудиту до стратегічних та операційних планів діяльності з внутрішнього аудиту на підставі здійсненої оцінки ризиків та після консультацій, проведених з керівництвом та посадовими особами Головного управління, які безпосередньо відповідають за функції, процеси та операції, що охоплюються внутрішнім аудитом</w:t>
            </w:r>
            <w:r w:rsidR="005024AD">
              <w:rPr>
                <w:lang w:val="uk-UA"/>
              </w:rPr>
              <w:t>.</w:t>
            </w:r>
          </w:p>
          <w:p w:rsidR="00E20F04" w:rsidRPr="005024AD" w:rsidRDefault="00E20F04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/>
              </w:rPr>
              <w:t xml:space="preserve">Проведення або участь у проведенні планових та позапланових внутрішніх аудитів за напрямами, що визначені у Стандартах, документування їх результатів, підготовка аудиторських звітів, висновків та рекомендацій за результатами проведених внутрішніх аудитів, здійснення контролю за станом їх реалізації, формування та зберігання матеріалів внутрішніх аудитів згідно з </w:t>
            </w:r>
            <w:r w:rsidRPr="005024AD">
              <w:rPr>
                <w:lang w:val="uk-UA"/>
              </w:rPr>
              <w:lastRenderedPageBreak/>
              <w:t>порядком, встановлених законодавством та внутрішніми документами з питань проведення внутрішнього аудиту.</w:t>
            </w:r>
          </w:p>
          <w:p w:rsidR="00B90E33" w:rsidRPr="005024AD" w:rsidRDefault="00B90E33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 w:eastAsia="ru-RU"/>
              </w:rPr>
              <w:t>Здійснення моніторингу впровадження рекомендацій за результатами проведених внутрішніх аудитів.</w:t>
            </w:r>
          </w:p>
          <w:p w:rsidR="00B90E33" w:rsidRPr="00264BB8" w:rsidRDefault="005024AD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 w:rsidRPr="005024AD">
              <w:rPr>
                <w:lang w:val="uk-UA" w:eastAsia="ru-RU"/>
              </w:rPr>
              <w:t>Виконання за дорученням керівника Сектору інших завдань, що належать до повноважень Сектору.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A46" w:rsidRPr="00D764DA" w:rsidRDefault="00220A46" w:rsidP="00220A46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осадовий оклад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5500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220A46" w:rsidRDefault="00220A46" w:rsidP="00220A46">
            <w:pPr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адбавк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и, доплати, премії та компенсації відповідно до статті 52 Закону України «Про державну службу»;</w:t>
            </w:r>
          </w:p>
          <w:p w:rsidR="00B15D37" w:rsidRPr="00D764DA" w:rsidRDefault="00220A46" w:rsidP="00220A46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Надбавка 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посадового окладу за ранг державного службовця відповідно до постанови Кабінету Міністрів України від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112" w:rsidRPr="00571112" w:rsidRDefault="00745C5D" w:rsidP="00571112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5D37" w:rsidRPr="00D764DA" w:rsidRDefault="00745C5D" w:rsidP="00571112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якідосягли 65-річного віку, строк призначення встановлюється згідно з пунктом 4 частини другої статті 34 Закону України «Про державну службу»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24B8D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 w:rsid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925D97" w:rsidRDefault="00D764DA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17 год. 00 хв. </w:t>
            </w:r>
          </w:p>
          <w:p w:rsidR="00B15D37" w:rsidRPr="00D764DA" w:rsidRDefault="00604B25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687A7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774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</w:t>
            </w:r>
            <w:r w:rsidR="00D764DA"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 року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180F8F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D22286">
        <w:trPr>
          <w:trHeight w:val="2434"/>
        </w:trPr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15D37" w:rsidRPr="00D764DA" w:rsidRDefault="001019BF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CB0CDE"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D764DA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604B2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1774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</w:t>
            </w:r>
            <w:r w:rsidR="00604B2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04B25" w:rsidRPr="00D764DA" w:rsidRDefault="00D764DA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15D37" w:rsidRPr="00D764DA" w:rsidTr="00180F8F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kadri_kherson@dpss-ks.gov.ua</w:t>
            </w:r>
          </w:p>
        </w:tc>
      </w:tr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1774BD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1774BD" w:rsidRDefault="001774BD" w:rsidP="001774BD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Ступень вищої освіти</w:t>
            </w:r>
            <w:r w:rsidRPr="002C51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32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нижче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ступеня молодшого бакалавра або </w:t>
            </w: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3D1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галузі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економічного та/або бухгалтерського спрямування </w:t>
            </w:r>
          </w:p>
        </w:tc>
      </w:tr>
      <w:tr w:rsidR="00B15D3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C75D98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Досвіду </w:t>
            </w:r>
            <w:r w:rsidR="00124B8D" w:rsidRPr="00124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15D37" w:rsidRPr="00D764DA" w:rsidTr="00925D97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3363D5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B15D3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5D97" w:rsidRPr="001019BF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3B1BD6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комплексний підхід до виконання завдань, виявлення ризиків;</w:t>
            </w:r>
          </w:p>
          <w:p w:rsidR="00925D97" w:rsidRPr="001B5238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25D97" w:rsidRPr="00D764DA" w:rsidTr="00D22286">
        <w:trPr>
          <w:trHeight w:val="987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925D97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25D97" w:rsidRPr="00D764DA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1774BD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Default="001019BF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A3522B" w:rsidRDefault="001774BD" w:rsidP="002C1A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Комунікації та взаємодія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F659E5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визначати заінтересовані і впливові сторони та розбудовувати партнерські відносини;</w:t>
            </w:r>
          </w:p>
          <w:p w:rsidR="001774BD" w:rsidRPr="00F659E5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здатність ефективно взаємодіяти – дослухатися, сприймати та викладати думку;</w:t>
            </w:r>
          </w:p>
          <w:p w:rsidR="001774BD" w:rsidRPr="00F659E5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публічно виступати перед аудиторією;</w:t>
            </w:r>
          </w:p>
          <w:p w:rsidR="001774BD" w:rsidRPr="00036BD6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переконувати інших за допомогою аргументів та послідовної комунікації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774BD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Default="001019BF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774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A3522B" w:rsidRDefault="001774BD" w:rsidP="003B1B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1774BD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1774BD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1774BD" w:rsidRPr="00A3522B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</w:p>
        </w:tc>
      </w:tr>
      <w:tr w:rsidR="00AF7793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793" w:rsidRDefault="001019BF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793" w:rsidRPr="002C5123" w:rsidRDefault="00AF7793" w:rsidP="003B1B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A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Робота з великими масивами інформації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0D5" w:rsidRPr="00A02AFC" w:rsidRDefault="00CF60D5" w:rsidP="0010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0" w:line="240" w:lineRule="auto"/>
              <w:ind w:left="149" w:right="125" w:firstLine="2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здатність встановлювати логічні взаємозв’язки;</w:t>
            </w:r>
          </w:p>
          <w:p w:rsidR="00CF60D5" w:rsidRPr="00A02AFC" w:rsidRDefault="00CF60D5" w:rsidP="0010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0" w:line="240" w:lineRule="auto"/>
              <w:ind w:left="149" w:right="125" w:firstLine="2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вміння систематизувати великий масив інформації;</w:t>
            </w:r>
          </w:p>
          <w:p w:rsidR="00AF7793" w:rsidRDefault="00CF60D5" w:rsidP="001019BF">
            <w:pPr>
              <w:pStyle w:val="a3"/>
              <w:widowControl/>
              <w:tabs>
                <w:tab w:val="left" w:pos="144"/>
              </w:tabs>
              <w:autoSpaceDE/>
              <w:autoSpaceDN/>
              <w:adjustRightInd/>
              <w:ind w:left="144" w:right="130" w:firstLine="279"/>
              <w:contextualSpacing/>
              <w:jc w:val="both"/>
              <w:rPr>
                <w:lang w:val="uk-UA"/>
              </w:rPr>
            </w:pPr>
            <w:r w:rsidRPr="00A02AFC">
              <w:rPr>
                <w:lang w:val="uk-UA"/>
              </w:rPr>
              <w:t>-</w:t>
            </w:r>
            <w:r w:rsidRPr="00A02AFC">
              <w:rPr>
                <w:lang w:val="uk-UA"/>
              </w:rPr>
              <w:tab/>
              <w:t xml:space="preserve"> здатність виділяти головне, робити чіткі, структуровані висновки</w:t>
            </w:r>
          </w:p>
        </w:tc>
      </w:tr>
      <w:tr w:rsidR="001774BD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956DB2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1774BD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774BD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Default="001774BD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774BD" w:rsidRDefault="001019BF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1774BD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1774BD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1774BD" w:rsidRDefault="001019BF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1774BD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1774BD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1774BD" w:rsidRPr="006B68C5" w:rsidRDefault="001774BD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</w:t>
            </w:r>
          </w:p>
        </w:tc>
      </w:tr>
      <w:tr w:rsidR="001774BD" w:rsidRPr="001019BF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A3522B" w:rsidRDefault="001774BD" w:rsidP="00180F8F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7D6" w:rsidRDefault="004127D6" w:rsidP="001019BF">
            <w:pPr>
              <w:spacing w:after="0" w:line="240" w:lineRule="auto"/>
              <w:ind w:left="144" w:right="1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Бюджетни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України;</w:t>
            </w:r>
          </w:p>
          <w:p w:rsidR="004127D6" w:rsidRDefault="004127D6" w:rsidP="001019BF">
            <w:pPr>
              <w:spacing w:after="0" w:line="240" w:lineRule="auto"/>
              <w:ind w:left="144" w:right="1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 внутрішнього аудиту та утворення підрозділів внутрішнього аудиту, затверджени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постановою Кабінету Міністрів України від 28.09.2011 №</w:t>
            </w:r>
            <w:r w:rsidRPr="00A02AF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1001;</w:t>
            </w:r>
          </w:p>
          <w:p w:rsidR="004127D6" w:rsidRDefault="004127D6" w:rsidP="001019BF">
            <w:pPr>
              <w:spacing w:after="0" w:line="240" w:lineRule="auto"/>
              <w:ind w:left="144" w:right="1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внутрішнього аудиту, затверджен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наказом Міністерства фінансів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від 04.10.2011 № 1247;</w:t>
            </w:r>
          </w:p>
          <w:p w:rsidR="001774BD" w:rsidRPr="00A3522B" w:rsidRDefault="004127D6" w:rsidP="001019BF">
            <w:pPr>
              <w:spacing w:after="0" w:line="240" w:lineRule="auto"/>
              <w:ind w:left="14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Кодекс етики працівників підрозділу внутрішнього аудиту, затверджени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наказом Міністерства фінансів України від 29.09.2011 №</w:t>
            </w:r>
            <w:r w:rsidRPr="00A02AF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1217.</w:t>
            </w:r>
          </w:p>
        </w:tc>
      </w:tr>
    </w:tbl>
    <w:p w:rsidR="00615C1D" w:rsidRPr="00D764DA" w:rsidRDefault="001019BF">
      <w:pPr>
        <w:rPr>
          <w:lang w:val="uk-UA"/>
        </w:rPr>
      </w:pPr>
      <w:bookmarkStart w:id="4" w:name="n767"/>
      <w:bookmarkEnd w:id="4"/>
    </w:p>
    <w:sectPr w:rsidR="00615C1D" w:rsidRPr="00D764DA" w:rsidSect="001019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0EF"/>
    <w:multiLevelType w:val="hybridMultilevel"/>
    <w:tmpl w:val="73727224"/>
    <w:lvl w:ilvl="0" w:tplc="1BAAD1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5E2FFC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0160096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55"/>
    <w:rsid w:val="00074855"/>
    <w:rsid w:val="001009E5"/>
    <w:rsid w:val="001019BF"/>
    <w:rsid w:val="00124B8D"/>
    <w:rsid w:val="001774BD"/>
    <w:rsid w:val="00180F8F"/>
    <w:rsid w:val="001C5122"/>
    <w:rsid w:val="001E032F"/>
    <w:rsid w:val="001E6DC3"/>
    <w:rsid w:val="0022057D"/>
    <w:rsid w:val="00220A46"/>
    <w:rsid w:val="00242241"/>
    <w:rsid w:val="002643CF"/>
    <w:rsid w:val="00264BB8"/>
    <w:rsid w:val="002B6D79"/>
    <w:rsid w:val="002C5123"/>
    <w:rsid w:val="002D2670"/>
    <w:rsid w:val="003363D5"/>
    <w:rsid w:val="003400BA"/>
    <w:rsid w:val="004127D6"/>
    <w:rsid w:val="005024AD"/>
    <w:rsid w:val="0052006C"/>
    <w:rsid w:val="00571112"/>
    <w:rsid w:val="005F65BB"/>
    <w:rsid w:val="00604B25"/>
    <w:rsid w:val="00670616"/>
    <w:rsid w:val="00675958"/>
    <w:rsid w:val="00687A75"/>
    <w:rsid w:val="006B68C5"/>
    <w:rsid w:val="00745C5D"/>
    <w:rsid w:val="00862550"/>
    <w:rsid w:val="0088100E"/>
    <w:rsid w:val="00925D97"/>
    <w:rsid w:val="009311C9"/>
    <w:rsid w:val="00956DB2"/>
    <w:rsid w:val="009C1584"/>
    <w:rsid w:val="00A3522B"/>
    <w:rsid w:val="00A96562"/>
    <w:rsid w:val="00AB07DC"/>
    <w:rsid w:val="00AF7793"/>
    <w:rsid w:val="00B02AE1"/>
    <w:rsid w:val="00B15D37"/>
    <w:rsid w:val="00B90E33"/>
    <w:rsid w:val="00BE6BCA"/>
    <w:rsid w:val="00C415C6"/>
    <w:rsid w:val="00C75D98"/>
    <w:rsid w:val="00CB0CDB"/>
    <w:rsid w:val="00CB0CDE"/>
    <w:rsid w:val="00CD39CD"/>
    <w:rsid w:val="00CF60D5"/>
    <w:rsid w:val="00D0377C"/>
    <w:rsid w:val="00D127F3"/>
    <w:rsid w:val="00D22286"/>
    <w:rsid w:val="00D47148"/>
    <w:rsid w:val="00D66955"/>
    <w:rsid w:val="00D764DA"/>
    <w:rsid w:val="00DC02F6"/>
    <w:rsid w:val="00DC08E5"/>
    <w:rsid w:val="00E20F04"/>
    <w:rsid w:val="00E34B90"/>
    <w:rsid w:val="00E6604B"/>
    <w:rsid w:val="00EB41D3"/>
    <w:rsid w:val="00ED29BA"/>
    <w:rsid w:val="00F01073"/>
    <w:rsid w:val="00F36893"/>
    <w:rsid w:val="00F762BE"/>
    <w:rsid w:val="00FA1599"/>
    <w:rsid w:val="00FA26D2"/>
    <w:rsid w:val="00FA7679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2110"/>
  <w15:docId w15:val="{F9502A63-8880-4F2E-938A-ADBAD28A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1B"/>
  </w:style>
  <w:style w:type="paragraph" w:styleId="3">
    <w:name w:val="heading 3"/>
    <w:basedOn w:val="a"/>
    <w:link w:val="30"/>
    <w:uiPriority w:val="99"/>
    <w:qFormat/>
    <w:rsid w:val="00264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C02F6"/>
    <w:rPr>
      <w:rFonts w:ascii="Times New Roman" w:hAnsi="Times New Roman"/>
      <w:sz w:val="24"/>
    </w:rPr>
  </w:style>
  <w:style w:type="character" w:customStyle="1" w:styleId="FontStyle31">
    <w:name w:val="Font Style31"/>
    <w:basedOn w:val="a0"/>
    <w:uiPriority w:val="99"/>
    <w:rsid w:val="00DC02F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02F6"/>
    <w:pPr>
      <w:widowControl w:val="0"/>
      <w:suppressAutoHyphens/>
      <w:autoSpaceDE w:val="0"/>
      <w:spacing w:after="0" w:line="302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64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FA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uiPriority w:val="99"/>
    <w:rsid w:val="00CF60D5"/>
    <w:pPr>
      <w:widowControl w:val="0"/>
      <w:autoSpaceDE w:val="0"/>
      <w:autoSpaceDN w:val="0"/>
      <w:adjustRightInd w:val="0"/>
      <w:spacing w:after="0" w:line="305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14</cp:revision>
  <dcterms:created xsi:type="dcterms:W3CDTF">2021-05-24T05:48:00Z</dcterms:created>
  <dcterms:modified xsi:type="dcterms:W3CDTF">2021-05-24T08:10:00Z</dcterms:modified>
</cp:coreProperties>
</file>