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923" w:rsidRPr="007C6EAC" w:rsidRDefault="00AA2485" w:rsidP="007C6EA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0" w:name="n475"/>
      <w:bookmarkEnd w:id="0"/>
      <w:r w:rsidRPr="00AA2485">
        <w:rPr>
          <w:color w:val="000000"/>
          <w:sz w:val="28"/>
          <w:szCs w:val="28"/>
        </w:rPr>
        <w:t>Відповідно до ст. 35 Закону України «Про державний ринковий нагляд і контроль нехарчової продукції», з</w:t>
      </w:r>
      <w:r w:rsidR="00F12923" w:rsidRPr="00AA2485">
        <w:rPr>
          <w:color w:val="000000"/>
          <w:sz w:val="28"/>
          <w:szCs w:val="28"/>
        </w:rPr>
        <w:t xml:space="preserve"> метою зменшення ризику суспільним інтересам і запобігання завданню іншої шкоди органи ринкового нагляду вживають заходів щодо своєчасного попередження споживачів (користувачів) про виявлену цими органами небезпеку, що становить відповідна продукція.</w:t>
      </w:r>
      <w:bookmarkStart w:id="1" w:name="n476"/>
      <w:bookmarkEnd w:id="1"/>
      <w:r w:rsidR="00F12923" w:rsidRPr="00AA2485">
        <w:rPr>
          <w:color w:val="000000"/>
          <w:sz w:val="28"/>
          <w:szCs w:val="28"/>
        </w:rPr>
        <w:t xml:space="preserve"> Для попередження споживачів (користувачів) відповідна інформація поширюється через засоби масової інформації та мережу Інтернет.</w:t>
      </w:r>
    </w:p>
    <w:p w:rsidR="001A77D4" w:rsidRPr="00CA5A87" w:rsidRDefault="00CA5A87" w:rsidP="00EB5946">
      <w:pPr>
        <w:pStyle w:val="a3"/>
        <w:ind w:right="424"/>
        <w:jc w:val="center"/>
        <w:rPr>
          <w:rFonts w:ascii="Times New Roman" w:hAnsi="Times New Roman"/>
          <w:sz w:val="28"/>
          <w:szCs w:val="28"/>
        </w:rPr>
      </w:pPr>
      <w:r w:rsidRPr="00CA5A87">
        <w:rPr>
          <w:rFonts w:ascii="Times New Roman" w:hAnsi="Times New Roman"/>
          <w:sz w:val="28"/>
          <w:szCs w:val="28"/>
        </w:rPr>
        <w:t>М</w:t>
      </w:r>
      <w:r w:rsidR="00F37D54">
        <w:rPr>
          <w:rFonts w:ascii="Times New Roman" w:hAnsi="Times New Roman"/>
          <w:sz w:val="28"/>
          <w:szCs w:val="28"/>
        </w:rPr>
        <w:t>узичний телефон-абетка,</w:t>
      </w:r>
      <w:r w:rsidRPr="00CA5A87">
        <w:rPr>
          <w:rFonts w:ascii="Times New Roman" w:hAnsi="Times New Roman"/>
          <w:sz w:val="28"/>
          <w:szCs w:val="28"/>
        </w:rPr>
        <w:t xml:space="preserve"> артикул: № КІ-7043</w:t>
      </w:r>
    </w:p>
    <w:p w:rsidR="00CA5A87" w:rsidRPr="001A77D4" w:rsidRDefault="00CA5A87" w:rsidP="00EB5946">
      <w:pPr>
        <w:pStyle w:val="a3"/>
        <w:ind w:right="424"/>
        <w:jc w:val="center"/>
        <w:rPr>
          <w:rFonts w:ascii="Times New Roman" w:hAnsi="Times New Roman"/>
          <w:sz w:val="36"/>
          <w:szCs w:val="36"/>
        </w:rPr>
      </w:pPr>
    </w:p>
    <w:p w:rsidR="00452C60" w:rsidRDefault="00CA5A87" w:rsidP="00CA5A87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val="ru-RU" w:eastAsia="ru-RU"/>
        </w:rPr>
        <w:drawing>
          <wp:inline distT="0" distB="0" distL="0" distR="0">
            <wp:extent cx="5343525" cy="6067425"/>
            <wp:effectExtent l="0" t="0" r="9525" b="9525"/>
            <wp:docPr id="1" name="Рисунок 1" descr="D:\Общая\Проверки\Перевірки ІІІ квартал\08.18 Трали-Вали\Фото\фото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Общая\Проверки\Перевірки ІІІ квартал\08.18 Трали-Вали\Фото\фото (6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671" cy="6064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946" w:rsidRDefault="00EB5946" w:rsidP="00CD1F48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287E5B" w:rsidRPr="00287E5B" w:rsidRDefault="007C6EAC" w:rsidP="00287E5B">
      <w:pPr>
        <w:pStyle w:val="a3"/>
        <w:tabs>
          <w:tab w:val="left" w:pos="1200"/>
        </w:tabs>
        <w:ind w:firstLine="426"/>
        <w:jc w:val="both"/>
        <w:rPr>
          <w:rFonts w:ascii="Times New Roman" w:hAnsi="Times New Roman"/>
          <w:sz w:val="28"/>
          <w:szCs w:val="28"/>
        </w:rPr>
      </w:pPr>
      <w:r w:rsidRPr="00287E5B">
        <w:rPr>
          <w:rFonts w:ascii="Times New Roman" w:hAnsi="Times New Roman"/>
          <w:sz w:val="28"/>
          <w:szCs w:val="28"/>
        </w:rPr>
        <w:t xml:space="preserve">Згідно з протоколом </w:t>
      </w:r>
      <w:r w:rsidR="001A77D4" w:rsidRPr="00287E5B">
        <w:rPr>
          <w:rFonts w:ascii="Times New Roman" w:hAnsi="Times New Roman"/>
          <w:sz w:val="28"/>
          <w:szCs w:val="28"/>
        </w:rPr>
        <w:t xml:space="preserve">випробувань </w:t>
      </w:r>
      <w:proofErr w:type="spellStart"/>
      <w:r w:rsidR="001A77D4" w:rsidRPr="00287E5B">
        <w:rPr>
          <w:rFonts w:ascii="Times New Roman" w:hAnsi="Times New Roman"/>
          <w:sz w:val="28"/>
          <w:szCs w:val="28"/>
        </w:rPr>
        <w:t>ДП</w:t>
      </w:r>
      <w:proofErr w:type="spellEnd"/>
      <w:r w:rsidR="001A77D4" w:rsidRPr="00287E5B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1A77D4" w:rsidRPr="00287E5B">
        <w:rPr>
          <w:rFonts w:ascii="Times New Roman" w:hAnsi="Times New Roman"/>
          <w:sz w:val="28"/>
          <w:szCs w:val="28"/>
        </w:rPr>
        <w:t>Укрметртестстандарт</w:t>
      </w:r>
      <w:proofErr w:type="spellEnd"/>
      <w:r w:rsidR="001A77D4" w:rsidRPr="00287E5B">
        <w:rPr>
          <w:rFonts w:ascii="Times New Roman" w:hAnsi="Times New Roman"/>
          <w:sz w:val="28"/>
          <w:szCs w:val="28"/>
        </w:rPr>
        <w:t xml:space="preserve">» від </w:t>
      </w:r>
      <w:r w:rsidR="00287E5B" w:rsidRPr="00287E5B">
        <w:rPr>
          <w:rFonts w:ascii="Times New Roman" w:hAnsi="Times New Roman"/>
          <w:sz w:val="28"/>
          <w:szCs w:val="28"/>
        </w:rPr>
        <w:t xml:space="preserve">21.09.2020 року № 7437/20-ііграшка: музичний телефон-абетка, артикул: № </w:t>
      </w:r>
      <w:proofErr w:type="spellStart"/>
      <w:r w:rsidR="00287E5B" w:rsidRPr="00287E5B">
        <w:rPr>
          <w:rFonts w:ascii="Times New Roman" w:hAnsi="Times New Roman"/>
          <w:sz w:val="28"/>
          <w:szCs w:val="28"/>
        </w:rPr>
        <w:t>КІ</w:t>
      </w:r>
      <w:proofErr w:type="spellEnd"/>
      <w:r w:rsidR="00287E5B" w:rsidRPr="00287E5B">
        <w:rPr>
          <w:rFonts w:ascii="Times New Roman" w:hAnsi="Times New Roman"/>
          <w:sz w:val="28"/>
          <w:szCs w:val="28"/>
        </w:rPr>
        <w:t xml:space="preserve">-7043 за </w:t>
      </w:r>
      <w:proofErr w:type="spellStart"/>
      <w:r w:rsidR="00287E5B" w:rsidRPr="00287E5B">
        <w:rPr>
          <w:rFonts w:ascii="Times New Roman" w:hAnsi="Times New Roman"/>
          <w:sz w:val="28"/>
          <w:szCs w:val="28"/>
        </w:rPr>
        <w:t>маркованням</w:t>
      </w:r>
      <w:proofErr w:type="spellEnd"/>
      <w:r w:rsidR="00287E5B" w:rsidRPr="00287E5B">
        <w:rPr>
          <w:rFonts w:ascii="Times New Roman" w:hAnsi="Times New Roman"/>
          <w:sz w:val="28"/>
          <w:szCs w:val="28"/>
        </w:rPr>
        <w:t xml:space="preserve"> не відповідає вимогам:</w:t>
      </w:r>
    </w:p>
    <w:p w:rsidR="00287E5B" w:rsidRPr="00287E5B" w:rsidRDefault="00287E5B" w:rsidP="00287E5B">
      <w:pPr>
        <w:pStyle w:val="a3"/>
        <w:tabs>
          <w:tab w:val="left" w:pos="1200"/>
        </w:tabs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287E5B">
        <w:rPr>
          <w:rFonts w:ascii="Times New Roman" w:hAnsi="Times New Roman"/>
          <w:sz w:val="28"/>
          <w:szCs w:val="28"/>
        </w:rPr>
        <w:lastRenderedPageBreak/>
        <w:t xml:space="preserve">- п. 7.2 ДСТУ </w:t>
      </w:r>
      <w:r w:rsidRPr="00287E5B">
        <w:rPr>
          <w:rFonts w:ascii="Times New Roman" w:hAnsi="Times New Roman"/>
          <w:sz w:val="28"/>
          <w:szCs w:val="28"/>
          <w:lang w:val="en-US"/>
        </w:rPr>
        <w:t>EN</w:t>
      </w:r>
      <w:r w:rsidRPr="00287E5B">
        <w:rPr>
          <w:rFonts w:ascii="Times New Roman" w:hAnsi="Times New Roman"/>
          <w:sz w:val="28"/>
          <w:szCs w:val="28"/>
        </w:rPr>
        <w:t xml:space="preserve"> 71-1:2018 (</w:t>
      </w:r>
      <w:r w:rsidRPr="00287E5B">
        <w:rPr>
          <w:rFonts w:ascii="Times New Roman" w:hAnsi="Times New Roman"/>
          <w:sz w:val="28"/>
          <w:szCs w:val="28"/>
          <w:lang w:val="en-US"/>
        </w:rPr>
        <w:t>EN</w:t>
      </w:r>
      <w:r w:rsidRPr="00287E5B">
        <w:rPr>
          <w:rFonts w:ascii="Times New Roman" w:hAnsi="Times New Roman"/>
          <w:sz w:val="28"/>
          <w:szCs w:val="28"/>
        </w:rPr>
        <w:t>71-1:2014+</w:t>
      </w:r>
      <w:r w:rsidRPr="00287E5B">
        <w:rPr>
          <w:rFonts w:ascii="Times New Roman" w:hAnsi="Times New Roman"/>
          <w:sz w:val="28"/>
          <w:szCs w:val="28"/>
          <w:lang w:val="en-US"/>
        </w:rPr>
        <w:t>Al</w:t>
      </w:r>
      <w:r w:rsidRPr="00287E5B">
        <w:rPr>
          <w:rFonts w:ascii="Times New Roman" w:hAnsi="Times New Roman"/>
          <w:sz w:val="28"/>
          <w:szCs w:val="28"/>
        </w:rPr>
        <w:t xml:space="preserve">:2018, </w:t>
      </w:r>
      <w:r w:rsidRPr="00287E5B">
        <w:rPr>
          <w:rFonts w:ascii="Times New Roman" w:hAnsi="Times New Roman"/>
          <w:sz w:val="28"/>
          <w:szCs w:val="28"/>
          <w:lang w:val="en-US"/>
        </w:rPr>
        <w:t>IDT</w:t>
      </w:r>
      <w:r w:rsidRPr="00287E5B">
        <w:rPr>
          <w:rFonts w:ascii="Times New Roman" w:hAnsi="Times New Roman"/>
          <w:sz w:val="28"/>
          <w:szCs w:val="28"/>
        </w:rPr>
        <w:t xml:space="preserve">) «Безпечність іграшок. Частина 1. Механічні та фізичні властивості»: </w:t>
      </w:r>
      <w:r w:rsidRPr="00287E5B">
        <w:rPr>
          <w:rFonts w:ascii="Times New Roman" w:hAnsi="Times New Roman"/>
          <w:color w:val="000000"/>
          <w:sz w:val="28"/>
          <w:szCs w:val="28"/>
        </w:rPr>
        <w:t xml:space="preserve">іграшка не призначена для дітей до 36 місяців, має попередження, разом із стислим означенням конкретної небезпеки, нанесене на </w:t>
      </w:r>
      <w:proofErr w:type="spellStart"/>
      <w:r w:rsidRPr="00287E5B">
        <w:rPr>
          <w:rFonts w:ascii="Times New Roman" w:hAnsi="Times New Roman"/>
          <w:color w:val="000000"/>
          <w:sz w:val="28"/>
          <w:szCs w:val="28"/>
        </w:rPr>
        <w:t>паковання</w:t>
      </w:r>
      <w:proofErr w:type="spellEnd"/>
      <w:r w:rsidRPr="00287E5B">
        <w:rPr>
          <w:rFonts w:ascii="Times New Roman" w:hAnsi="Times New Roman"/>
          <w:color w:val="000000"/>
          <w:sz w:val="28"/>
          <w:szCs w:val="28"/>
        </w:rPr>
        <w:t xml:space="preserve"> іграшки: «Увага! Може містити дрібні деталі». Слово «Увага!» або «Попередження» не передує попередженню щодо вікового призначення</w:t>
      </w:r>
      <w:r w:rsidR="00AD4EB6">
        <w:rPr>
          <w:rFonts w:ascii="Times New Roman" w:hAnsi="Times New Roman"/>
          <w:color w:val="000000"/>
          <w:sz w:val="28"/>
          <w:szCs w:val="28"/>
        </w:rPr>
        <w:t xml:space="preserve"> іграшки;</w:t>
      </w:r>
    </w:p>
    <w:p w:rsidR="00287E5B" w:rsidRPr="00287E5B" w:rsidRDefault="00287E5B" w:rsidP="00287E5B">
      <w:pPr>
        <w:pStyle w:val="a3"/>
        <w:tabs>
          <w:tab w:val="left" w:pos="1200"/>
        </w:tabs>
        <w:ind w:firstLine="426"/>
        <w:jc w:val="both"/>
        <w:rPr>
          <w:rFonts w:ascii="Times New Roman" w:hAnsi="Times New Roman"/>
          <w:sz w:val="28"/>
          <w:szCs w:val="28"/>
        </w:rPr>
      </w:pPr>
    </w:p>
    <w:p w:rsidR="00287E5B" w:rsidRPr="00AD4EB6" w:rsidRDefault="00287E5B" w:rsidP="00AD4EB6">
      <w:pPr>
        <w:pStyle w:val="HTML"/>
        <w:ind w:firstLine="426"/>
        <w:jc w:val="both"/>
        <w:rPr>
          <w:rFonts w:ascii="Times New Roman" w:hAnsi="Times New Roman"/>
          <w:sz w:val="28"/>
          <w:szCs w:val="28"/>
        </w:rPr>
      </w:pPr>
      <w:r w:rsidRPr="00AD4EB6">
        <w:rPr>
          <w:rFonts w:ascii="Times New Roman" w:hAnsi="Times New Roman"/>
          <w:sz w:val="28"/>
          <w:szCs w:val="28"/>
          <w:lang w:val="uk-UA"/>
        </w:rPr>
        <w:t>Найменування та адреса імпортера чи адреса зареєстрованої торговельної марки відсутні.Слово «Увага!» або «Попередження» не передує попередженню що</w:t>
      </w:r>
      <w:r w:rsidR="00AD4EB6" w:rsidRPr="00AD4EB6">
        <w:rPr>
          <w:rFonts w:ascii="Times New Roman" w:hAnsi="Times New Roman"/>
          <w:sz w:val="28"/>
          <w:szCs w:val="28"/>
        </w:rPr>
        <w:t xml:space="preserve">до вікового призначення іграшки, що не відповідає </w:t>
      </w:r>
      <w:r w:rsidR="00AD4EB6" w:rsidRPr="00AD4EB6">
        <w:rPr>
          <w:rFonts w:ascii="Times New Roman" w:hAnsi="Times New Roman"/>
          <w:sz w:val="28"/>
          <w:szCs w:val="28"/>
          <w:lang w:val="uk-UA"/>
        </w:rPr>
        <w:t>пп. 19, 37 Технічного регламенту безпечності іграшок, затвердженого постановою Кабінету Міністрів України від 28.02.2018 року № 151</w:t>
      </w:r>
      <w:r w:rsidR="00AD4EB6">
        <w:rPr>
          <w:rFonts w:ascii="Times New Roman" w:hAnsi="Times New Roman"/>
          <w:sz w:val="28"/>
          <w:szCs w:val="28"/>
          <w:lang w:val="uk-UA"/>
        </w:rPr>
        <w:t>;</w:t>
      </w:r>
    </w:p>
    <w:p w:rsidR="00287E5B" w:rsidRPr="00287E5B" w:rsidRDefault="00287E5B" w:rsidP="00287E5B">
      <w:pPr>
        <w:pStyle w:val="a3"/>
        <w:tabs>
          <w:tab w:val="left" w:pos="1200"/>
        </w:tabs>
        <w:ind w:firstLine="426"/>
        <w:jc w:val="both"/>
        <w:rPr>
          <w:rFonts w:ascii="Times New Roman" w:hAnsi="Times New Roman"/>
          <w:sz w:val="28"/>
          <w:szCs w:val="28"/>
        </w:rPr>
      </w:pPr>
    </w:p>
    <w:p w:rsidR="00287E5B" w:rsidRPr="00287E5B" w:rsidRDefault="00287E5B" w:rsidP="00287E5B">
      <w:pPr>
        <w:pStyle w:val="a3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287E5B">
        <w:rPr>
          <w:rFonts w:ascii="Times New Roman" w:hAnsi="Times New Roman"/>
          <w:color w:val="000000"/>
          <w:sz w:val="28"/>
          <w:szCs w:val="28"/>
        </w:rPr>
        <w:t>За вмістом кадмію та свинцю не відповідає вимогам Технічного регламенту обмеження використання деяких небезпечних речовин в електричному та електронному обладнанні, затвердженим Постановою Кабінету Міністрів України від 10 березня 2017 року № 139 (додаток № 1, п.7; додаток № 2): перевищення масової частки свинцю, за протоколом становить 21154 мг/кг, за нормативними документами повинно бути не більше 1000 мг/кг та перевищення масової частки кадмію, за протоколом становить 1184 мг/кг, за нормативними документами повинно бути не більше 100 мг/кг.</w:t>
      </w:r>
    </w:p>
    <w:p w:rsidR="00287E5B" w:rsidRPr="00287E5B" w:rsidRDefault="00287E5B" w:rsidP="00287E5B">
      <w:pPr>
        <w:pStyle w:val="a3"/>
        <w:ind w:firstLine="426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62371" w:rsidRPr="00962371" w:rsidRDefault="00CD1F48" w:rsidP="00287E5B">
      <w:pPr>
        <w:pStyle w:val="a3"/>
        <w:ind w:firstLine="426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7743A4">
        <w:rPr>
          <w:rFonts w:ascii="Times New Roman" w:eastAsia="Times New Roman" w:hAnsi="Times New Roman"/>
          <w:sz w:val="28"/>
          <w:szCs w:val="28"/>
        </w:rPr>
        <w:t xml:space="preserve">На підставі розробленого органом ринкового нагляду сценарного плану ймовірності виникнення ризику, що може становити продукція, встановлено, що </w:t>
      </w:r>
      <w:r w:rsidR="001A77D4" w:rsidRPr="001A77D4">
        <w:rPr>
          <w:rFonts w:ascii="Times New Roman" w:hAnsi="Times New Roman"/>
          <w:sz w:val="28"/>
          <w:szCs w:val="28"/>
        </w:rPr>
        <w:t>іграшк</w:t>
      </w:r>
      <w:r w:rsidR="00D17353">
        <w:rPr>
          <w:rFonts w:ascii="Times New Roman" w:hAnsi="Times New Roman"/>
          <w:sz w:val="28"/>
          <w:szCs w:val="28"/>
        </w:rPr>
        <w:t>а</w:t>
      </w:r>
      <w:r w:rsidR="00D17353" w:rsidRPr="00287E5B">
        <w:rPr>
          <w:rFonts w:ascii="Times New Roman" w:hAnsi="Times New Roman"/>
          <w:sz w:val="28"/>
          <w:szCs w:val="28"/>
        </w:rPr>
        <w:t>музичний телефон-абетка, артикул:№ КІ-7043</w:t>
      </w:r>
      <w:bookmarkStart w:id="2" w:name="_GoBack"/>
      <w:bookmarkEnd w:id="2"/>
      <w:r w:rsidR="00C2598B" w:rsidRPr="00C2598B">
        <w:rPr>
          <w:rFonts w:ascii="Times New Roman" w:eastAsia="Times New Roman" w:hAnsi="Times New Roman"/>
          <w:sz w:val="28"/>
          <w:szCs w:val="28"/>
        </w:rPr>
        <w:t xml:space="preserve">становить </w:t>
      </w:r>
      <w:r w:rsidR="00C2598B">
        <w:rPr>
          <w:rFonts w:ascii="Times New Roman" w:eastAsia="Times New Roman" w:hAnsi="Times New Roman"/>
          <w:b/>
          <w:bCs/>
          <w:sz w:val="28"/>
          <w:szCs w:val="28"/>
          <w:u w:val="single"/>
        </w:rPr>
        <w:t>високий</w:t>
      </w:r>
      <w:r w:rsidRPr="007743A4">
        <w:rPr>
          <w:rFonts w:ascii="Times New Roman" w:eastAsia="Times New Roman" w:hAnsi="Times New Roman"/>
          <w:b/>
          <w:bCs/>
          <w:sz w:val="28"/>
          <w:szCs w:val="28"/>
          <w:u w:val="single"/>
        </w:rPr>
        <w:t xml:space="preserve"> рівень загрози_для життя та здоров’я споживачів</w:t>
      </w:r>
      <w:r w:rsidR="008372D9" w:rsidRPr="007743A4">
        <w:rPr>
          <w:rFonts w:ascii="Times New Roman" w:eastAsia="Times New Roman" w:hAnsi="Times New Roman"/>
          <w:b/>
          <w:bCs/>
          <w:sz w:val="28"/>
          <w:szCs w:val="28"/>
          <w:u w:val="single"/>
        </w:rPr>
        <w:t>.</w:t>
      </w:r>
      <w:r w:rsidR="00962371" w:rsidRPr="00962371">
        <w:rPr>
          <w:rFonts w:ascii="Times New Roman" w:eastAsia="Times New Roman" w:hAnsi="Times New Roman"/>
          <w:bCs/>
          <w:sz w:val="28"/>
          <w:szCs w:val="28"/>
        </w:rPr>
        <w:t>(</w:t>
      </w:r>
      <w:r w:rsidR="00E0089E" w:rsidRPr="00E0089E">
        <w:rPr>
          <w:rFonts w:ascii="Times New Roman" w:hAnsi="Times New Roman"/>
          <w:sz w:val="28"/>
          <w:szCs w:val="28"/>
        </w:rPr>
        <w:t xml:space="preserve">При використанні іграшки за призначенням є можливість отруєння свинцем, що може привести </w:t>
      </w:r>
      <w:r w:rsidR="007B450C">
        <w:rPr>
          <w:rFonts w:ascii="Times New Roman" w:hAnsi="Times New Roman"/>
          <w:sz w:val="28"/>
          <w:szCs w:val="28"/>
        </w:rPr>
        <w:t>до змін з боку нервової системи</w:t>
      </w:r>
      <w:r w:rsidR="008A6A7C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:rsidR="007513B0" w:rsidRPr="00D43403" w:rsidRDefault="007513B0" w:rsidP="00962371">
      <w:pPr>
        <w:pStyle w:val="a3"/>
        <w:jc w:val="both"/>
      </w:pPr>
    </w:p>
    <w:sectPr w:rsidR="007513B0" w:rsidRPr="00D43403" w:rsidSect="00945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43403"/>
    <w:rsid w:val="000B1D60"/>
    <w:rsid w:val="000C3F69"/>
    <w:rsid w:val="00150171"/>
    <w:rsid w:val="0016512A"/>
    <w:rsid w:val="001774BC"/>
    <w:rsid w:val="001A77D4"/>
    <w:rsid w:val="001F7524"/>
    <w:rsid w:val="00287E5B"/>
    <w:rsid w:val="0043686F"/>
    <w:rsid w:val="00452C60"/>
    <w:rsid w:val="005110CA"/>
    <w:rsid w:val="005703AF"/>
    <w:rsid w:val="006C15CE"/>
    <w:rsid w:val="007513B0"/>
    <w:rsid w:val="007743A4"/>
    <w:rsid w:val="00795C82"/>
    <w:rsid w:val="007B450C"/>
    <w:rsid w:val="007C6EAC"/>
    <w:rsid w:val="008372D9"/>
    <w:rsid w:val="00863AAD"/>
    <w:rsid w:val="008A6A7C"/>
    <w:rsid w:val="00945CB4"/>
    <w:rsid w:val="00962371"/>
    <w:rsid w:val="009C7F6F"/>
    <w:rsid w:val="00AA2485"/>
    <w:rsid w:val="00AD4EB6"/>
    <w:rsid w:val="00B2191E"/>
    <w:rsid w:val="00B94911"/>
    <w:rsid w:val="00BB76EA"/>
    <w:rsid w:val="00C11AF3"/>
    <w:rsid w:val="00C2598B"/>
    <w:rsid w:val="00CA5A87"/>
    <w:rsid w:val="00CD1F48"/>
    <w:rsid w:val="00D17353"/>
    <w:rsid w:val="00D43403"/>
    <w:rsid w:val="00DA29C7"/>
    <w:rsid w:val="00DB3BC2"/>
    <w:rsid w:val="00DE158D"/>
    <w:rsid w:val="00E0089E"/>
    <w:rsid w:val="00E72E08"/>
    <w:rsid w:val="00E92183"/>
    <w:rsid w:val="00EB5946"/>
    <w:rsid w:val="00EC1132"/>
    <w:rsid w:val="00F12923"/>
    <w:rsid w:val="00F37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1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43403"/>
    <w:pPr>
      <w:spacing w:after="0" w:line="240" w:lineRule="auto"/>
    </w:pPr>
    <w:rPr>
      <w:rFonts w:ascii="Calibri" w:eastAsia="MS Mincho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43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3403"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rsid w:val="00F12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F12923"/>
  </w:style>
  <w:style w:type="paragraph" w:styleId="HTML">
    <w:name w:val="HTML Preformatted"/>
    <w:basedOn w:val="a"/>
    <w:link w:val="HTML0"/>
    <w:rsid w:val="00287E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/>
    </w:rPr>
  </w:style>
  <w:style w:type="character" w:customStyle="1" w:styleId="HTML0">
    <w:name w:val="Стандартный HTML Знак"/>
    <w:basedOn w:val="a0"/>
    <w:link w:val="HTML"/>
    <w:rsid w:val="00287E5B"/>
    <w:rPr>
      <w:rFonts w:ascii="Courier New" w:eastAsia="Times New Roman" w:hAnsi="Courier New" w:cs="Times New Roman"/>
      <w:sz w:val="20"/>
      <w:szCs w:val="20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43403"/>
    <w:pPr>
      <w:spacing w:after="0" w:line="240" w:lineRule="auto"/>
    </w:pPr>
    <w:rPr>
      <w:rFonts w:ascii="Calibri" w:eastAsia="MS Mincho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43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3403"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rsid w:val="00F12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F12923"/>
  </w:style>
  <w:style w:type="paragraph" w:styleId="HTML">
    <w:name w:val="HTML Preformatted"/>
    <w:basedOn w:val="a"/>
    <w:link w:val="HTML0"/>
    <w:rsid w:val="00287E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287E5B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0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E6AA12-9D0C-48F4-BF8C-07732EB66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DPSS45</dc:creator>
  <cp:lastModifiedBy>DPSS-Media</cp:lastModifiedBy>
  <cp:revision>2</cp:revision>
  <dcterms:created xsi:type="dcterms:W3CDTF">2021-01-22T13:01:00Z</dcterms:created>
  <dcterms:modified xsi:type="dcterms:W3CDTF">2021-01-22T13:01:00Z</dcterms:modified>
</cp:coreProperties>
</file>