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B8C" w:rsidRDefault="00AA2485" w:rsidP="00501B8C">
      <w:pPr>
        <w:pStyle w:val="rvps2"/>
        <w:shd w:val="clear" w:color="auto" w:fill="FFFFFF"/>
        <w:spacing w:before="0" w:beforeAutospacing="0" w:after="150" w:afterAutospacing="0"/>
        <w:ind w:firstLine="450"/>
        <w:jc w:val="both"/>
        <w:rPr>
          <w:color w:val="000000"/>
          <w:sz w:val="28"/>
          <w:szCs w:val="28"/>
          <w:lang w:val="uk-UA"/>
        </w:rPr>
      </w:pPr>
      <w:bookmarkStart w:id="0" w:name="n475"/>
      <w:bookmarkEnd w:id="0"/>
      <w:r w:rsidRPr="00200720">
        <w:rPr>
          <w:color w:val="000000"/>
          <w:sz w:val="28"/>
          <w:szCs w:val="28"/>
          <w:lang w:val="uk-UA"/>
        </w:rPr>
        <w:t>Відповідно до ст. 35 Закону України «Про державний ринковий нагляд і контроль нехарчової продукції», з</w:t>
      </w:r>
      <w:r w:rsidR="00F12923" w:rsidRPr="00200720">
        <w:rPr>
          <w:color w:val="000000"/>
          <w:sz w:val="28"/>
          <w:szCs w:val="28"/>
        </w:rPr>
        <w:t xml:space="preserve"> метою </w:t>
      </w:r>
      <w:proofErr w:type="spellStart"/>
      <w:r w:rsidR="00F12923" w:rsidRPr="00200720">
        <w:rPr>
          <w:color w:val="000000"/>
          <w:sz w:val="28"/>
          <w:szCs w:val="28"/>
        </w:rPr>
        <w:t>зменшення</w:t>
      </w:r>
      <w:proofErr w:type="spellEnd"/>
      <w:r w:rsidR="00F12923" w:rsidRPr="00200720">
        <w:rPr>
          <w:color w:val="000000"/>
          <w:sz w:val="28"/>
          <w:szCs w:val="28"/>
        </w:rPr>
        <w:t xml:space="preserve"> </w:t>
      </w:r>
      <w:proofErr w:type="spellStart"/>
      <w:r w:rsidR="00F12923" w:rsidRPr="00200720">
        <w:rPr>
          <w:color w:val="000000"/>
          <w:sz w:val="28"/>
          <w:szCs w:val="28"/>
        </w:rPr>
        <w:t>ризику</w:t>
      </w:r>
      <w:proofErr w:type="spellEnd"/>
      <w:r w:rsidR="00F12923" w:rsidRPr="00200720">
        <w:rPr>
          <w:color w:val="000000"/>
          <w:sz w:val="28"/>
          <w:szCs w:val="28"/>
        </w:rPr>
        <w:t xml:space="preserve"> </w:t>
      </w:r>
      <w:proofErr w:type="spellStart"/>
      <w:r w:rsidR="00F12923" w:rsidRPr="00200720">
        <w:rPr>
          <w:color w:val="000000"/>
          <w:sz w:val="28"/>
          <w:szCs w:val="28"/>
        </w:rPr>
        <w:t>суспільним</w:t>
      </w:r>
      <w:proofErr w:type="spellEnd"/>
      <w:r w:rsidR="00F12923" w:rsidRPr="00200720">
        <w:rPr>
          <w:color w:val="000000"/>
          <w:sz w:val="28"/>
          <w:szCs w:val="28"/>
        </w:rPr>
        <w:t xml:space="preserve"> </w:t>
      </w:r>
      <w:proofErr w:type="spellStart"/>
      <w:r w:rsidR="00F12923" w:rsidRPr="00200720">
        <w:rPr>
          <w:color w:val="000000"/>
          <w:sz w:val="28"/>
          <w:szCs w:val="28"/>
        </w:rPr>
        <w:t>інтересам</w:t>
      </w:r>
      <w:proofErr w:type="spellEnd"/>
      <w:r w:rsidR="00F12923" w:rsidRPr="00200720">
        <w:rPr>
          <w:color w:val="000000"/>
          <w:sz w:val="28"/>
          <w:szCs w:val="28"/>
        </w:rPr>
        <w:t xml:space="preserve"> і </w:t>
      </w:r>
      <w:proofErr w:type="spellStart"/>
      <w:r w:rsidR="00F12923" w:rsidRPr="00200720">
        <w:rPr>
          <w:color w:val="000000"/>
          <w:sz w:val="28"/>
          <w:szCs w:val="28"/>
        </w:rPr>
        <w:t>запобігання</w:t>
      </w:r>
      <w:proofErr w:type="spellEnd"/>
      <w:r w:rsidR="00F12923" w:rsidRPr="00200720">
        <w:rPr>
          <w:color w:val="000000"/>
          <w:sz w:val="28"/>
          <w:szCs w:val="28"/>
        </w:rPr>
        <w:t xml:space="preserve"> </w:t>
      </w:r>
      <w:proofErr w:type="spellStart"/>
      <w:r w:rsidR="00F12923" w:rsidRPr="00200720">
        <w:rPr>
          <w:color w:val="000000"/>
          <w:sz w:val="28"/>
          <w:szCs w:val="28"/>
        </w:rPr>
        <w:t>завданню</w:t>
      </w:r>
      <w:proofErr w:type="spellEnd"/>
      <w:r w:rsidR="00F12923" w:rsidRPr="00200720">
        <w:rPr>
          <w:color w:val="000000"/>
          <w:sz w:val="28"/>
          <w:szCs w:val="28"/>
        </w:rPr>
        <w:t xml:space="preserve"> </w:t>
      </w:r>
      <w:proofErr w:type="spellStart"/>
      <w:r w:rsidR="00F12923" w:rsidRPr="00200720">
        <w:rPr>
          <w:color w:val="000000"/>
          <w:sz w:val="28"/>
          <w:szCs w:val="28"/>
        </w:rPr>
        <w:t>іншої</w:t>
      </w:r>
      <w:proofErr w:type="spellEnd"/>
      <w:r w:rsidR="00F12923" w:rsidRPr="00200720">
        <w:rPr>
          <w:color w:val="000000"/>
          <w:sz w:val="28"/>
          <w:szCs w:val="28"/>
        </w:rPr>
        <w:t xml:space="preserve"> </w:t>
      </w:r>
      <w:proofErr w:type="spellStart"/>
      <w:r w:rsidR="00F12923" w:rsidRPr="00200720">
        <w:rPr>
          <w:color w:val="000000"/>
          <w:sz w:val="28"/>
          <w:szCs w:val="28"/>
        </w:rPr>
        <w:t>шкоди</w:t>
      </w:r>
      <w:proofErr w:type="spellEnd"/>
      <w:r w:rsidR="00F12923" w:rsidRPr="00200720">
        <w:rPr>
          <w:color w:val="000000"/>
          <w:sz w:val="28"/>
          <w:szCs w:val="28"/>
        </w:rPr>
        <w:t xml:space="preserve"> </w:t>
      </w:r>
      <w:proofErr w:type="spellStart"/>
      <w:r w:rsidR="00F12923" w:rsidRPr="00200720">
        <w:rPr>
          <w:color w:val="000000"/>
          <w:sz w:val="28"/>
          <w:szCs w:val="28"/>
        </w:rPr>
        <w:t>органи</w:t>
      </w:r>
      <w:proofErr w:type="spellEnd"/>
      <w:r w:rsidR="00F12923" w:rsidRPr="00200720">
        <w:rPr>
          <w:color w:val="000000"/>
          <w:sz w:val="28"/>
          <w:szCs w:val="28"/>
        </w:rPr>
        <w:t xml:space="preserve"> </w:t>
      </w:r>
      <w:proofErr w:type="spellStart"/>
      <w:r w:rsidR="00F12923" w:rsidRPr="00200720">
        <w:rPr>
          <w:color w:val="000000"/>
          <w:sz w:val="28"/>
          <w:szCs w:val="28"/>
        </w:rPr>
        <w:t>ринкового</w:t>
      </w:r>
      <w:proofErr w:type="spellEnd"/>
      <w:r w:rsidR="00F12923" w:rsidRPr="00200720">
        <w:rPr>
          <w:color w:val="000000"/>
          <w:sz w:val="28"/>
          <w:szCs w:val="28"/>
        </w:rPr>
        <w:t xml:space="preserve"> </w:t>
      </w:r>
      <w:proofErr w:type="spellStart"/>
      <w:r w:rsidR="00F12923" w:rsidRPr="00200720">
        <w:rPr>
          <w:color w:val="000000"/>
          <w:sz w:val="28"/>
          <w:szCs w:val="28"/>
        </w:rPr>
        <w:t>нагляду</w:t>
      </w:r>
      <w:proofErr w:type="spellEnd"/>
      <w:r w:rsidR="00F12923" w:rsidRPr="00200720">
        <w:rPr>
          <w:color w:val="000000"/>
          <w:sz w:val="28"/>
          <w:szCs w:val="28"/>
        </w:rPr>
        <w:t xml:space="preserve"> </w:t>
      </w:r>
      <w:proofErr w:type="spellStart"/>
      <w:r w:rsidR="00F12923" w:rsidRPr="00200720">
        <w:rPr>
          <w:color w:val="000000"/>
          <w:sz w:val="28"/>
          <w:szCs w:val="28"/>
        </w:rPr>
        <w:t>вживають</w:t>
      </w:r>
      <w:proofErr w:type="spellEnd"/>
      <w:r w:rsidR="00F12923" w:rsidRPr="00200720">
        <w:rPr>
          <w:color w:val="000000"/>
          <w:sz w:val="28"/>
          <w:szCs w:val="28"/>
        </w:rPr>
        <w:t xml:space="preserve"> </w:t>
      </w:r>
      <w:proofErr w:type="spellStart"/>
      <w:r w:rsidR="00F12923" w:rsidRPr="00200720">
        <w:rPr>
          <w:color w:val="000000"/>
          <w:sz w:val="28"/>
          <w:szCs w:val="28"/>
        </w:rPr>
        <w:t>заходів</w:t>
      </w:r>
      <w:proofErr w:type="spellEnd"/>
      <w:r w:rsidR="00F12923" w:rsidRPr="00200720">
        <w:rPr>
          <w:color w:val="000000"/>
          <w:sz w:val="28"/>
          <w:szCs w:val="28"/>
        </w:rPr>
        <w:t xml:space="preserve"> </w:t>
      </w:r>
      <w:proofErr w:type="spellStart"/>
      <w:r w:rsidR="00F12923" w:rsidRPr="00200720">
        <w:rPr>
          <w:color w:val="000000"/>
          <w:sz w:val="28"/>
          <w:szCs w:val="28"/>
        </w:rPr>
        <w:t>щодо</w:t>
      </w:r>
      <w:proofErr w:type="spellEnd"/>
      <w:r w:rsidR="00F12923" w:rsidRPr="00200720">
        <w:rPr>
          <w:color w:val="000000"/>
          <w:sz w:val="28"/>
          <w:szCs w:val="28"/>
        </w:rPr>
        <w:t xml:space="preserve"> </w:t>
      </w:r>
      <w:proofErr w:type="spellStart"/>
      <w:r w:rsidR="00F12923" w:rsidRPr="00200720">
        <w:rPr>
          <w:color w:val="000000"/>
          <w:sz w:val="28"/>
          <w:szCs w:val="28"/>
        </w:rPr>
        <w:t>своєчасного</w:t>
      </w:r>
      <w:proofErr w:type="spellEnd"/>
      <w:r w:rsidR="00F12923" w:rsidRPr="00200720">
        <w:rPr>
          <w:color w:val="000000"/>
          <w:sz w:val="28"/>
          <w:szCs w:val="28"/>
        </w:rPr>
        <w:t xml:space="preserve"> </w:t>
      </w:r>
      <w:proofErr w:type="spellStart"/>
      <w:r w:rsidR="00F12923" w:rsidRPr="00200720">
        <w:rPr>
          <w:color w:val="000000"/>
          <w:sz w:val="28"/>
          <w:szCs w:val="28"/>
        </w:rPr>
        <w:t>попередження</w:t>
      </w:r>
      <w:proofErr w:type="spellEnd"/>
      <w:r w:rsidR="00F12923" w:rsidRPr="00200720">
        <w:rPr>
          <w:color w:val="000000"/>
          <w:sz w:val="28"/>
          <w:szCs w:val="28"/>
        </w:rPr>
        <w:t xml:space="preserve"> </w:t>
      </w:r>
      <w:proofErr w:type="spellStart"/>
      <w:r w:rsidR="00F12923" w:rsidRPr="00200720">
        <w:rPr>
          <w:color w:val="000000"/>
          <w:sz w:val="28"/>
          <w:szCs w:val="28"/>
        </w:rPr>
        <w:t>споживачів</w:t>
      </w:r>
      <w:proofErr w:type="spellEnd"/>
      <w:r w:rsidR="00F12923" w:rsidRPr="00200720">
        <w:rPr>
          <w:color w:val="000000"/>
          <w:sz w:val="28"/>
          <w:szCs w:val="28"/>
        </w:rPr>
        <w:t xml:space="preserve"> (</w:t>
      </w:r>
      <w:proofErr w:type="spellStart"/>
      <w:r w:rsidR="00F12923" w:rsidRPr="00200720">
        <w:rPr>
          <w:color w:val="000000"/>
          <w:sz w:val="28"/>
          <w:szCs w:val="28"/>
        </w:rPr>
        <w:t>користувачів</w:t>
      </w:r>
      <w:proofErr w:type="spellEnd"/>
      <w:r w:rsidR="00F12923" w:rsidRPr="00200720">
        <w:rPr>
          <w:color w:val="000000"/>
          <w:sz w:val="28"/>
          <w:szCs w:val="28"/>
        </w:rPr>
        <w:t xml:space="preserve">) про </w:t>
      </w:r>
      <w:proofErr w:type="spellStart"/>
      <w:r w:rsidR="00F12923" w:rsidRPr="00200720">
        <w:rPr>
          <w:color w:val="000000"/>
          <w:sz w:val="28"/>
          <w:szCs w:val="28"/>
        </w:rPr>
        <w:t>виявлену</w:t>
      </w:r>
      <w:proofErr w:type="spellEnd"/>
      <w:r w:rsidR="00F12923" w:rsidRPr="00200720">
        <w:rPr>
          <w:color w:val="000000"/>
          <w:sz w:val="28"/>
          <w:szCs w:val="28"/>
        </w:rPr>
        <w:t xml:space="preserve"> </w:t>
      </w:r>
      <w:proofErr w:type="spellStart"/>
      <w:r w:rsidR="00F12923" w:rsidRPr="00200720">
        <w:rPr>
          <w:color w:val="000000"/>
          <w:sz w:val="28"/>
          <w:szCs w:val="28"/>
        </w:rPr>
        <w:t>цими</w:t>
      </w:r>
      <w:proofErr w:type="spellEnd"/>
      <w:r w:rsidR="00F12923" w:rsidRPr="00200720">
        <w:rPr>
          <w:color w:val="000000"/>
          <w:sz w:val="28"/>
          <w:szCs w:val="28"/>
        </w:rPr>
        <w:t xml:space="preserve"> органами </w:t>
      </w:r>
      <w:proofErr w:type="spellStart"/>
      <w:r w:rsidR="00F12923" w:rsidRPr="00200720">
        <w:rPr>
          <w:color w:val="000000"/>
          <w:sz w:val="28"/>
          <w:szCs w:val="28"/>
        </w:rPr>
        <w:t>небезпеку</w:t>
      </w:r>
      <w:proofErr w:type="spellEnd"/>
      <w:r w:rsidR="00F12923" w:rsidRPr="00200720">
        <w:rPr>
          <w:color w:val="000000"/>
          <w:sz w:val="28"/>
          <w:szCs w:val="28"/>
        </w:rPr>
        <w:t xml:space="preserve">, </w:t>
      </w:r>
      <w:proofErr w:type="spellStart"/>
      <w:r w:rsidR="00F12923" w:rsidRPr="00200720">
        <w:rPr>
          <w:color w:val="000000"/>
          <w:sz w:val="28"/>
          <w:szCs w:val="28"/>
        </w:rPr>
        <w:t>що</w:t>
      </w:r>
      <w:proofErr w:type="spellEnd"/>
      <w:r w:rsidR="00F12923" w:rsidRPr="00200720">
        <w:rPr>
          <w:color w:val="000000"/>
          <w:sz w:val="28"/>
          <w:szCs w:val="28"/>
        </w:rPr>
        <w:t xml:space="preserve"> становить </w:t>
      </w:r>
      <w:proofErr w:type="spellStart"/>
      <w:r w:rsidR="00F12923" w:rsidRPr="00200720">
        <w:rPr>
          <w:color w:val="000000"/>
          <w:sz w:val="28"/>
          <w:szCs w:val="28"/>
        </w:rPr>
        <w:t>відповідна</w:t>
      </w:r>
      <w:proofErr w:type="spellEnd"/>
      <w:r w:rsidR="00F12923" w:rsidRPr="00200720">
        <w:rPr>
          <w:color w:val="000000"/>
          <w:sz w:val="28"/>
          <w:szCs w:val="28"/>
        </w:rPr>
        <w:t xml:space="preserve"> </w:t>
      </w:r>
      <w:proofErr w:type="spellStart"/>
      <w:r w:rsidR="00F12923" w:rsidRPr="00200720">
        <w:rPr>
          <w:color w:val="000000"/>
          <w:sz w:val="28"/>
          <w:szCs w:val="28"/>
        </w:rPr>
        <w:t>продукція</w:t>
      </w:r>
      <w:proofErr w:type="spellEnd"/>
      <w:r w:rsidR="00F12923" w:rsidRPr="00200720">
        <w:rPr>
          <w:color w:val="000000"/>
          <w:sz w:val="28"/>
          <w:szCs w:val="28"/>
        </w:rPr>
        <w:t>.</w:t>
      </w:r>
      <w:bookmarkStart w:id="1" w:name="n476"/>
      <w:bookmarkEnd w:id="1"/>
      <w:r w:rsidR="00F12923" w:rsidRPr="00200720">
        <w:rPr>
          <w:color w:val="000000"/>
          <w:sz w:val="28"/>
          <w:szCs w:val="28"/>
        </w:rPr>
        <w:t xml:space="preserve"> Для </w:t>
      </w:r>
      <w:proofErr w:type="spellStart"/>
      <w:r w:rsidR="00F12923" w:rsidRPr="00200720">
        <w:rPr>
          <w:color w:val="000000"/>
          <w:sz w:val="28"/>
          <w:szCs w:val="28"/>
        </w:rPr>
        <w:t>попередження</w:t>
      </w:r>
      <w:proofErr w:type="spellEnd"/>
      <w:r w:rsidR="00F12923" w:rsidRPr="00200720">
        <w:rPr>
          <w:color w:val="000000"/>
          <w:sz w:val="28"/>
          <w:szCs w:val="28"/>
        </w:rPr>
        <w:t xml:space="preserve"> </w:t>
      </w:r>
      <w:proofErr w:type="spellStart"/>
      <w:r w:rsidR="00F12923" w:rsidRPr="00200720">
        <w:rPr>
          <w:color w:val="000000"/>
          <w:sz w:val="28"/>
          <w:szCs w:val="28"/>
        </w:rPr>
        <w:t>споживачів</w:t>
      </w:r>
      <w:proofErr w:type="spellEnd"/>
      <w:r w:rsidR="00F12923" w:rsidRPr="00200720">
        <w:rPr>
          <w:color w:val="000000"/>
          <w:sz w:val="28"/>
          <w:szCs w:val="28"/>
        </w:rPr>
        <w:t xml:space="preserve"> (</w:t>
      </w:r>
      <w:proofErr w:type="spellStart"/>
      <w:r w:rsidR="00F12923" w:rsidRPr="00200720">
        <w:rPr>
          <w:color w:val="000000"/>
          <w:sz w:val="28"/>
          <w:szCs w:val="28"/>
        </w:rPr>
        <w:t>користувачів</w:t>
      </w:r>
      <w:proofErr w:type="spellEnd"/>
      <w:r w:rsidR="00F12923" w:rsidRPr="00200720">
        <w:rPr>
          <w:color w:val="000000"/>
          <w:sz w:val="28"/>
          <w:szCs w:val="28"/>
        </w:rPr>
        <w:t xml:space="preserve">) </w:t>
      </w:r>
      <w:proofErr w:type="spellStart"/>
      <w:r w:rsidR="00F12923" w:rsidRPr="00200720">
        <w:rPr>
          <w:color w:val="000000"/>
          <w:sz w:val="28"/>
          <w:szCs w:val="28"/>
        </w:rPr>
        <w:t>відповідна</w:t>
      </w:r>
      <w:proofErr w:type="spellEnd"/>
      <w:r w:rsidR="00F12923" w:rsidRPr="00200720">
        <w:rPr>
          <w:color w:val="000000"/>
          <w:sz w:val="28"/>
          <w:szCs w:val="28"/>
        </w:rPr>
        <w:t xml:space="preserve"> </w:t>
      </w:r>
      <w:proofErr w:type="spellStart"/>
      <w:r w:rsidR="00F12923" w:rsidRPr="00200720">
        <w:rPr>
          <w:color w:val="000000"/>
          <w:sz w:val="28"/>
          <w:szCs w:val="28"/>
        </w:rPr>
        <w:t>інформація</w:t>
      </w:r>
      <w:proofErr w:type="spellEnd"/>
      <w:r w:rsidR="00F12923" w:rsidRPr="00200720">
        <w:rPr>
          <w:color w:val="000000"/>
          <w:sz w:val="28"/>
          <w:szCs w:val="28"/>
        </w:rPr>
        <w:t xml:space="preserve"> </w:t>
      </w:r>
      <w:proofErr w:type="spellStart"/>
      <w:r w:rsidR="00F12923" w:rsidRPr="00200720">
        <w:rPr>
          <w:color w:val="000000"/>
          <w:sz w:val="28"/>
          <w:szCs w:val="28"/>
        </w:rPr>
        <w:t>поширюється</w:t>
      </w:r>
      <w:proofErr w:type="spellEnd"/>
      <w:r w:rsidR="00F12923" w:rsidRPr="00200720">
        <w:rPr>
          <w:color w:val="000000"/>
          <w:sz w:val="28"/>
          <w:szCs w:val="28"/>
        </w:rPr>
        <w:t xml:space="preserve"> через </w:t>
      </w:r>
      <w:proofErr w:type="spellStart"/>
      <w:r w:rsidR="00F12923" w:rsidRPr="00200720">
        <w:rPr>
          <w:color w:val="000000"/>
          <w:sz w:val="28"/>
          <w:szCs w:val="28"/>
        </w:rPr>
        <w:t>засоби</w:t>
      </w:r>
      <w:proofErr w:type="spellEnd"/>
      <w:r w:rsidR="00F12923" w:rsidRPr="00200720">
        <w:rPr>
          <w:color w:val="000000"/>
          <w:sz w:val="28"/>
          <w:szCs w:val="28"/>
        </w:rPr>
        <w:t xml:space="preserve"> </w:t>
      </w:r>
      <w:proofErr w:type="spellStart"/>
      <w:r w:rsidR="00F12923" w:rsidRPr="00200720">
        <w:rPr>
          <w:color w:val="000000"/>
          <w:sz w:val="28"/>
          <w:szCs w:val="28"/>
        </w:rPr>
        <w:t>масової</w:t>
      </w:r>
      <w:proofErr w:type="spellEnd"/>
      <w:r w:rsidR="00F12923" w:rsidRPr="00200720">
        <w:rPr>
          <w:color w:val="000000"/>
          <w:sz w:val="28"/>
          <w:szCs w:val="28"/>
        </w:rPr>
        <w:t xml:space="preserve"> </w:t>
      </w:r>
      <w:proofErr w:type="spellStart"/>
      <w:r w:rsidR="00F12923" w:rsidRPr="00200720">
        <w:rPr>
          <w:color w:val="000000"/>
          <w:sz w:val="28"/>
          <w:szCs w:val="28"/>
        </w:rPr>
        <w:t>інформації</w:t>
      </w:r>
      <w:proofErr w:type="spellEnd"/>
      <w:r w:rsidR="00F12923" w:rsidRPr="00200720">
        <w:rPr>
          <w:color w:val="000000"/>
          <w:sz w:val="28"/>
          <w:szCs w:val="28"/>
        </w:rPr>
        <w:t xml:space="preserve"> та мережу </w:t>
      </w:r>
      <w:proofErr w:type="spellStart"/>
      <w:r w:rsidR="00F12923" w:rsidRPr="00200720">
        <w:rPr>
          <w:color w:val="000000"/>
          <w:sz w:val="28"/>
          <w:szCs w:val="28"/>
        </w:rPr>
        <w:t>Інтернет</w:t>
      </w:r>
      <w:proofErr w:type="spellEnd"/>
      <w:r w:rsidR="00F12923" w:rsidRPr="00200720">
        <w:rPr>
          <w:color w:val="000000"/>
          <w:sz w:val="28"/>
          <w:szCs w:val="28"/>
        </w:rPr>
        <w:t>.</w:t>
      </w:r>
    </w:p>
    <w:p w:rsidR="00501B8C" w:rsidRPr="00501B8C" w:rsidRDefault="00501B8C" w:rsidP="00501B8C">
      <w:pPr>
        <w:pStyle w:val="rvps2"/>
        <w:shd w:val="clear" w:color="auto" w:fill="FFFFFF"/>
        <w:spacing w:before="0" w:beforeAutospacing="0" w:after="150" w:afterAutospacing="0"/>
        <w:jc w:val="center"/>
        <w:rPr>
          <w:noProof/>
          <w:sz w:val="28"/>
          <w:szCs w:val="28"/>
          <w:lang w:val="uk-UA" w:eastAsia="uk-UA"/>
        </w:rPr>
      </w:pPr>
      <w:r w:rsidRPr="00501B8C">
        <w:rPr>
          <w:sz w:val="28"/>
          <w:szCs w:val="28"/>
          <w:lang w:val="uk-UA"/>
        </w:rPr>
        <w:t xml:space="preserve">Електрична праска, модель </w:t>
      </w:r>
      <w:r w:rsidRPr="00501B8C">
        <w:rPr>
          <w:sz w:val="28"/>
          <w:szCs w:val="28"/>
          <w:lang w:val="en-US"/>
        </w:rPr>
        <w:t>KD</w:t>
      </w:r>
      <w:r w:rsidRPr="00501B8C">
        <w:rPr>
          <w:sz w:val="28"/>
          <w:szCs w:val="28"/>
          <w:lang w:val="uk-UA"/>
        </w:rPr>
        <w:t>1002В</w:t>
      </w:r>
      <w:r w:rsidRPr="00501B8C">
        <w:rPr>
          <w:noProof/>
          <w:sz w:val="28"/>
          <w:szCs w:val="28"/>
          <w:lang w:val="uk-UA" w:eastAsia="uk-UA"/>
        </w:rPr>
        <w:t xml:space="preserve"> </w:t>
      </w:r>
    </w:p>
    <w:p w:rsidR="00452C60" w:rsidRPr="00200720" w:rsidRDefault="0093081F" w:rsidP="00501B8C">
      <w:pPr>
        <w:pStyle w:val="rvps2"/>
        <w:shd w:val="clear" w:color="auto" w:fill="FFFFFF"/>
        <w:spacing w:before="0" w:beforeAutospacing="0" w:after="150" w:afterAutospacing="0"/>
        <w:jc w:val="center"/>
        <w:rPr>
          <w:sz w:val="26"/>
          <w:szCs w:val="26"/>
        </w:rPr>
      </w:pPr>
      <w:r>
        <w:rPr>
          <w:noProof/>
          <w:sz w:val="26"/>
          <w:szCs w:val="26"/>
          <w:lang w:val="uk-UA" w:eastAsia="uk-UA"/>
        </w:rPr>
        <w:drawing>
          <wp:inline distT="0" distB="0" distL="0" distR="0" wp14:anchorId="09753623" wp14:editId="70AA8E9D">
            <wp:extent cx="5705475" cy="31686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16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720" w:rsidRDefault="00200720" w:rsidP="00200720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557C5" w:rsidRPr="00501B8C" w:rsidRDefault="00F8582E" w:rsidP="00501B8C">
      <w:pPr>
        <w:pStyle w:val="a3"/>
        <w:tabs>
          <w:tab w:val="left" w:pos="1200"/>
        </w:tabs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01B8C">
        <w:rPr>
          <w:rFonts w:ascii="Times New Roman" w:hAnsi="Times New Roman"/>
          <w:sz w:val="28"/>
          <w:szCs w:val="28"/>
          <w:lang w:val="uk-UA"/>
        </w:rPr>
        <w:t xml:space="preserve">Згідно з протоколом випробувань </w:t>
      </w:r>
      <w:r w:rsidR="00D557C5" w:rsidRPr="00501B8C">
        <w:rPr>
          <w:rFonts w:ascii="Times New Roman" w:hAnsi="Times New Roman"/>
          <w:sz w:val="28"/>
          <w:szCs w:val="28"/>
          <w:lang w:val="uk-UA"/>
        </w:rPr>
        <w:t>ДП «</w:t>
      </w:r>
      <w:proofErr w:type="spellStart"/>
      <w:r w:rsidR="00D557C5" w:rsidRPr="00501B8C">
        <w:rPr>
          <w:rFonts w:ascii="Times New Roman" w:hAnsi="Times New Roman"/>
          <w:sz w:val="28"/>
          <w:szCs w:val="28"/>
          <w:lang w:val="uk-UA"/>
        </w:rPr>
        <w:t>Укрметртестстандарт</w:t>
      </w:r>
      <w:proofErr w:type="spellEnd"/>
      <w:r w:rsidR="00D557C5" w:rsidRPr="00501B8C">
        <w:rPr>
          <w:rFonts w:ascii="Times New Roman" w:hAnsi="Times New Roman"/>
          <w:sz w:val="28"/>
          <w:szCs w:val="28"/>
          <w:lang w:val="uk-UA"/>
        </w:rPr>
        <w:t xml:space="preserve">» від </w:t>
      </w:r>
      <w:r w:rsidR="00501B8C" w:rsidRPr="00501B8C">
        <w:rPr>
          <w:rFonts w:ascii="Times New Roman" w:hAnsi="Times New Roman"/>
          <w:sz w:val="28"/>
          <w:szCs w:val="28"/>
          <w:lang w:val="uk-UA"/>
        </w:rPr>
        <w:t>04.09.2020 року № 1275-1-2020</w:t>
      </w:r>
      <w:r w:rsidR="00D557C5" w:rsidRPr="00501B8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01B8C" w:rsidRPr="00501B8C">
        <w:rPr>
          <w:rFonts w:ascii="Times New Roman" w:hAnsi="Times New Roman"/>
          <w:sz w:val="28"/>
          <w:szCs w:val="28"/>
          <w:lang w:val="uk-UA"/>
        </w:rPr>
        <w:t xml:space="preserve">електрична праска ТМ </w:t>
      </w:r>
      <w:r w:rsidR="00501B8C" w:rsidRPr="00501B8C">
        <w:rPr>
          <w:rFonts w:ascii="Times New Roman" w:hAnsi="Times New Roman"/>
          <w:sz w:val="28"/>
          <w:szCs w:val="28"/>
          <w:lang w:val="en-US"/>
        </w:rPr>
        <w:t>DSP</w:t>
      </w:r>
      <w:r w:rsidR="00501B8C" w:rsidRPr="00501B8C">
        <w:rPr>
          <w:rFonts w:ascii="Times New Roman" w:hAnsi="Times New Roman"/>
          <w:sz w:val="28"/>
          <w:szCs w:val="28"/>
          <w:lang w:val="uk-UA"/>
        </w:rPr>
        <w:t xml:space="preserve">, модель </w:t>
      </w:r>
      <w:r w:rsidR="00501B8C" w:rsidRPr="00501B8C">
        <w:rPr>
          <w:rFonts w:ascii="Times New Roman" w:hAnsi="Times New Roman"/>
          <w:sz w:val="28"/>
          <w:szCs w:val="28"/>
          <w:lang w:val="en-US"/>
        </w:rPr>
        <w:t>KD</w:t>
      </w:r>
      <w:r w:rsidR="00501B8C" w:rsidRPr="00501B8C">
        <w:rPr>
          <w:rFonts w:ascii="Times New Roman" w:hAnsi="Times New Roman"/>
          <w:sz w:val="28"/>
          <w:szCs w:val="28"/>
          <w:lang w:val="uk-UA"/>
        </w:rPr>
        <w:t xml:space="preserve">1002В не відповідає вимогам ДСТУ </w:t>
      </w:r>
      <w:r w:rsidR="00501B8C" w:rsidRPr="00501B8C">
        <w:rPr>
          <w:rFonts w:ascii="Times New Roman" w:hAnsi="Times New Roman"/>
          <w:sz w:val="28"/>
          <w:szCs w:val="28"/>
          <w:lang w:val="en-US"/>
        </w:rPr>
        <w:t>EN</w:t>
      </w:r>
      <w:r w:rsidR="00501B8C" w:rsidRPr="00501B8C">
        <w:rPr>
          <w:rFonts w:ascii="Times New Roman" w:hAnsi="Times New Roman"/>
          <w:sz w:val="28"/>
          <w:szCs w:val="28"/>
          <w:lang w:val="uk-UA"/>
        </w:rPr>
        <w:t xml:space="preserve"> 60335-2-3:2015 </w:t>
      </w:r>
      <w:r w:rsidR="00501B8C" w:rsidRPr="00501B8C">
        <w:rPr>
          <w:rFonts w:ascii="Times New Roman" w:hAnsi="Times New Roman"/>
          <w:sz w:val="28"/>
          <w:szCs w:val="28"/>
          <w:lang w:val="uk-UA" w:eastAsia="ru-RU"/>
        </w:rPr>
        <w:t>«Прилади побутові та аналогічні електричні. Безпека. Додаткові вимоги до електричних прасок»</w:t>
      </w:r>
      <w:r w:rsidR="00501B8C" w:rsidRPr="00501B8C">
        <w:rPr>
          <w:rFonts w:ascii="Times New Roman" w:hAnsi="Times New Roman"/>
          <w:sz w:val="28"/>
          <w:szCs w:val="28"/>
          <w:lang w:val="uk-UA"/>
        </w:rPr>
        <w:t>, за такими пунктами</w:t>
      </w:r>
      <w:r w:rsidR="00D557C5" w:rsidRPr="00501B8C">
        <w:rPr>
          <w:rFonts w:ascii="Times New Roman" w:hAnsi="Times New Roman"/>
          <w:sz w:val="28"/>
          <w:szCs w:val="28"/>
          <w:lang w:val="uk-UA"/>
        </w:rPr>
        <w:t>:</w:t>
      </w:r>
    </w:p>
    <w:p w:rsidR="00501B8C" w:rsidRPr="00501B8C" w:rsidRDefault="00501B8C" w:rsidP="00501B8C">
      <w:pPr>
        <w:pStyle w:val="a3"/>
        <w:tabs>
          <w:tab w:val="left" w:pos="1200"/>
        </w:tabs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01B8C">
        <w:rPr>
          <w:rFonts w:ascii="Times New Roman" w:hAnsi="Times New Roman"/>
          <w:sz w:val="28"/>
          <w:szCs w:val="28"/>
          <w:lang w:val="uk-UA"/>
        </w:rPr>
        <w:t>-</w:t>
      </w:r>
      <w:r w:rsidR="008C27E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01B8C">
        <w:rPr>
          <w:rFonts w:ascii="Times New Roman" w:hAnsi="Times New Roman"/>
          <w:sz w:val="28"/>
          <w:szCs w:val="28"/>
          <w:lang w:val="uk-UA"/>
        </w:rPr>
        <w:t xml:space="preserve">п. 6.1 захист від ураження електричним струмом забезпечує тільки основна ізоляція. В приладі класу І не виконані додаткові застережені заходи щодо безпеки, а саме: доступні струмопровідні частини, які можуть опинитись під напругою в разі пошкодження основної ізоляції, не з’єднано із захисним </w:t>
      </w:r>
      <w:proofErr w:type="spellStart"/>
      <w:r w:rsidRPr="00501B8C">
        <w:rPr>
          <w:rFonts w:ascii="Times New Roman" w:hAnsi="Times New Roman"/>
          <w:sz w:val="28"/>
          <w:szCs w:val="28"/>
          <w:lang w:val="uk-UA"/>
        </w:rPr>
        <w:t>уземлювальним</w:t>
      </w:r>
      <w:proofErr w:type="spellEnd"/>
      <w:r w:rsidRPr="00501B8C">
        <w:rPr>
          <w:rFonts w:ascii="Times New Roman" w:hAnsi="Times New Roman"/>
          <w:sz w:val="28"/>
          <w:szCs w:val="28"/>
          <w:lang w:val="uk-UA"/>
        </w:rPr>
        <w:t xml:space="preserve"> проводом стаціонарної проводки;</w:t>
      </w:r>
    </w:p>
    <w:p w:rsidR="00501B8C" w:rsidRPr="00501B8C" w:rsidRDefault="00501B8C" w:rsidP="00501B8C">
      <w:pPr>
        <w:pStyle w:val="a3"/>
        <w:tabs>
          <w:tab w:val="left" w:pos="1200"/>
        </w:tabs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01B8C">
        <w:rPr>
          <w:rFonts w:ascii="Times New Roman" w:hAnsi="Times New Roman"/>
          <w:sz w:val="28"/>
          <w:szCs w:val="28"/>
          <w:lang w:val="uk-UA"/>
        </w:rPr>
        <w:t>- п. 7.1 у маркуванні приладу не вказані назва виробника чи відповідального постачальника, торгова марка чи товарний знак;</w:t>
      </w:r>
    </w:p>
    <w:p w:rsidR="00501B8C" w:rsidRPr="00501B8C" w:rsidRDefault="00501B8C" w:rsidP="00501B8C">
      <w:pPr>
        <w:pStyle w:val="a3"/>
        <w:tabs>
          <w:tab w:val="left" w:pos="1200"/>
        </w:tabs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01B8C">
        <w:rPr>
          <w:rFonts w:ascii="Times New Roman" w:hAnsi="Times New Roman"/>
          <w:sz w:val="28"/>
          <w:szCs w:val="28"/>
          <w:lang w:val="uk-UA"/>
        </w:rPr>
        <w:t xml:space="preserve">- п. 7.12 не надана інструкція на офіційній мові з необхідною інформацією, а саме: </w:t>
      </w:r>
    </w:p>
    <w:p w:rsidR="00501B8C" w:rsidRPr="00501B8C" w:rsidRDefault="00501B8C" w:rsidP="00501B8C">
      <w:pPr>
        <w:pStyle w:val="a3"/>
        <w:tabs>
          <w:tab w:val="left" w:pos="1200"/>
        </w:tabs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01B8C">
        <w:rPr>
          <w:rFonts w:ascii="Times New Roman" w:hAnsi="Times New Roman"/>
          <w:sz w:val="28"/>
          <w:szCs w:val="28"/>
          <w:lang w:val="uk-UA"/>
        </w:rPr>
        <w:t xml:space="preserve">цей прилад можуть використовувати діти від 8 років і старше та особи з обмеженими фізичними, сенсорними або розумовими здібностями, якщо вони перебувають під наглядом або їм надано інструкції з використання приладу в безпечний спосіб, а також пояснено небезпечні чинники. Діти не </w:t>
      </w:r>
      <w:r w:rsidRPr="00501B8C">
        <w:rPr>
          <w:rFonts w:ascii="Times New Roman" w:hAnsi="Times New Roman"/>
          <w:sz w:val="28"/>
          <w:szCs w:val="28"/>
          <w:lang w:val="uk-UA"/>
        </w:rPr>
        <w:lastRenderedPageBreak/>
        <w:t>повинні грати з приладом. Очищення та технічне обслуговування не повинні виконувати діти без нагляду;</w:t>
      </w:r>
    </w:p>
    <w:p w:rsidR="00501B8C" w:rsidRPr="00501B8C" w:rsidRDefault="00501B8C" w:rsidP="00501B8C">
      <w:pPr>
        <w:pStyle w:val="a3"/>
        <w:tabs>
          <w:tab w:val="left" w:pos="1200"/>
        </w:tabs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01B8C">
        <w:rPr>
          <w:rFonts w:ascii="Times New Roman" w:hAnsi="Times New Roman"/>
          <w:sz w:val="28"/>
          <w:szCs w:val="28"/>
          <w:lang w:val="uk-UA"/>
        </w:rPr>
        <w:t>користувач не повинен залишати без нагляду ввімкнену в мережі праску;</w:t>
      </w:r>
    </w:p>
    <w:p w:rsidR="00501B8C" w:rsidRPr="00501B8C" w:rsidRDefault="00501B8C" w:rsidP="00501B8C">
      <w:pPr>
        <w:pStyle w:val="a3"/>
        <w:tabs>
          <w:tab w:val="left" w:pos="1200"/>
        </w:tabs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01B8C">
        <w:rPr>
          <w:rFonts w:ascii="Times New Roman" w:hAnsi="Times New Roman"/>
          <w:sz w:val="28"/>
          <w:szCs w:val="28"/>
          <w:lang w:val="uk-UA"/>
        </w:rPr>
        <w:t xml:space="preserve">парові праски та праски з вмонтованим </w:t>
      </w:r>
      <w:proofErr w:type="spellStart"/>
      <w:r w:rsidRPr="00501B8C">
        <w:rPr>
          <w:rFonts w:ascii="Times New Roman" w:hAnsi="Times New Roman"/>
          <w:sz w:val="28"/>
          <w:szCs w:val="28"/>
          <w:lang w:val="uk-UA"/>
        </w:rPr>
        <w:t>розпризкувачем</w:t>
      </w:r>
      <w:proofErr w:type="spellEnd"/>
      <w:r w:rsidRPr="00501B8C">
        <w:rPr>
          <w:rFonts w:ascii="Times New Roman" w:hAnsi="Times New Roman"/>
          <w:sz w:val="28"/>
          <w:szCs w:val="28"/>
          <w:lang w:val="uk-UA"/>
        </w:rPr>
        <w:t xml:space="preserve"> води потрібно вимкнути з мережі живлення (витягнути вилку із розетки) перед заповненням резервуара водою;</w:t>
      </w:r>
    </w:p>
    <w:p w:rsidR="00501B8C" w:rsidRPr="00501B8C" w:rsidRDefault="00501B8C" w:rsidP="00501B8C">
      <w:pPr>
        <w:pStyle w:val="a3"/>
        <w:tabs>
          <w:tab w:val="left" w:pos="1200"/>
        </w:tabs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01B8C">
        <w:rPr>
          <w:rFonts w:ascii="Times New Roman" w:hAnsi="Times New Roman"/>
          <w:sz w:val="28"/>
          <w:szCs w:val="28"/>
          <w:lang w:val="uk-UA"/>
        </w:rPr>
        <w:t>праску слід використовувати та зберігати на широких непохитних поверхнях;</w:t>
      </w:r>
    </w:p>
    <w:p w:rsidR="00501B8C" w:rsidRPr="00501B8C" w:rsidRDefault="00501B8C" w:rsidP="00501B8C">
      <w:pPr>
        <w:pStyle w:val="a3"/>
        <w:tabs>
          <w:tab w:val="left" w:pos="1200"/>
        </w:tabs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01B8C">
        <w:rPr>
          <w:rFonts w:ascii="Times New Roman" w:hAnsi="Times New Roman"/>
          <w:sz w:val="28"/>
          <w:szCs w:val="28"/>
          <w:lang w:val="uk-UA"/>
        </w:rPr>
        <w:t>під час установлення праски на підставку слід пересвідчитися, що підставку встановлено на непохитну поверхню;</w:t>
      </w:r>
    </w:p>
    <w:p w:rsidR="00501B8C" w:rsidRPr="00501B8C" w:rsidRDefault="00501B8C" w:rsidP="00501B8C">
      <w:pPr>
        <w:pStyle w:val="a3"/>
        <w:tabs>
          <w:tab w:val="left" w:pos="1200"/>
        </w:tabs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01B8C">
        <w:rPr>
          <w:rFonts w:ascii="Times New Roman" w:hAnsi="Times New Roman"/>
          <w:sz w:val="28"/>
          <w:szCs w:val="28"/>
          <w:lang w:val="uk-UA"/>
        </w:rPr>
        <w:t>праску не слід використовувати, якщо її упустили, якщо є видимі ознаки пошкоджень або якщо праска підтікає;</w:t>
      </w:r>
    </w:p>
    <w:p w:rsidR="00501B8C" w:rsidRPr="00501B8C" w:rsidRDefault="00501B8C" w:rsidP="00501B8C">
      <w:pPr>
        <w:pStyle w:val="a3"/>
        <w:tabs>
          <w:tab w:val="left" w:pos="1200"/>
        </w:tabs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01B8C">
        <w:rPr>
          <w:rFonts w:ascii="Times New Roman" w:hAnsi="Times New Roman"/>
          <w:sz w:val="28"/>
          <w:szCs w:val="28"/>
          <w:lang w:val="uk-UA"/>
        </w:rPr>
        <w:t>праску разом із шнуром слід тримати в місці, недоступному для дітей віком до 8 років, якщо вона перебуває під напругою або охолоджується.</w:t>
      </w:r>
    </w:p>
    <w:p w:rsidR="00501B8C" w:rsidRPr="00501B8C" w:rsidRDefault="00501B8C" w:rsidP="00501B8C">
      <w:pPr>
        <w:pStyle w:val="a3"/>
        <w:tabs>
          <w:tab w:val="left" w:pos="1200"/>
        </w:tabs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01B8C">
        <w:rPr>
          <w:rFonts w:ascii="Times New Roman" w:hAnsi="Times New Roman"/>
          <w:sz w:val="28"/>
          <w:szCs w:val="28"/>
          <w:lang w:val="uk-UA"/>
        </w:rPr>
        <w:t>- п. 7.12.5 не надана інструкція на офіційній мові з інформацією: «У разі пошкодження шнура живлення, його заміну, щоб уникнути небезпеки, повинен проводити виробник, сервісна служба чи аналогічний кваліфікований персонал»;</w:t>
      </w:r>
    </w:p>
    <w:p w:rsidR="00501B8C" w:rsidRPr="00501B8C" w:rsidRDefault="00501B8C" w:rsidP="00501B8C">
      <w:pPr>
        <w:pStyle w:val="a3"/>
        <w:tabs>
          <w:tab w:val="left" w:pos="1200"/>
        </w:tabs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01B8C">
        <w:rPr>
          <w:rFonts w:ascii="Times New Roman" w:hAnsi="Times New Roman"/>
          <w:sz w:val="28"/>
          <w:szCs w:val="28"/>
          <w:lang w:val="uk-UA"/>
        </w:rPr>
        <w:t>- п. 7.13 Інструкція на офіційній мові не надана</w:t>
      </w:r>
    </w:p>
    <w:p w:rsidR="00501B8C" w:rsidRPr="00501B8C" w:rsidRDefault="00501B8C" w:rsidP="00501B8C">
      <w:pPr>
        <w:pStyle w:val="a3"/>
        <w:tabs>
          <w:tab w:val="left" w:pos="1200"/>
        </w:tabs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01B8C">
        <w:rPr>
          <w:rFonts w:ascii="Times New Roman" w:hAnsi="Times New Roman"/>
          <w:sz w:val="28"/>
          <w:szCs w:val="28"/>
          <w:lang w:val="uk-UA"/>
        </w:rPr>
        <w:t>- п. 7.12.</w:t>
      </w:r>
      <w:r w:rsidRPr="00501B8C">
        <w:rPr>
          <w:rFonts w:ascii="Times New Roman" w:hAnsi="Times New Roman"/>
          <w:sz w:val="28"/>
          <w:szCs w:val="28"/>
          <w:lang w:val="en-US"/>
        </w:rPr>
        <w:t>Z</w:t>
      </w:r>
      <w:r w:rsidRPr="00501B8C">
        <w:rPr>
          <w:rFonts w:ascii="Times New Roman" w:hAnsi="Times New Roman"/>
          <w:sz w:val="28"/>
          <w:szCs w:val="28"/>
          <w:lang w:val="uk-UA"/>
        </w:rPr>
        <w:t>101 висота шрифту, виміряна за головними літерами становить 1,8 мм за вимоги не менше 3 мм;</w:t>
      </w:r>
    </w:p>
    <w:p w:rsidR="00501B8C" w:rsidRPr="00501B8C" w:rsidRDefault="00501B8C" w:rsidP="00501B8C">
      <w:pPr>
        <w:pStyle w:val="a3"/>
        <w:tabs>
          <w:tab w:val="left" w:pos="1200"/>
        </w:tabs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01B8C">
        <w:rPr>
          <w:rFonts w:ascii="Times New Roman" w:hAnsi="Times New Roman"/>
          <w:sz w:val="28"/>
          <w:szCs w:val="28"/>
          <w:lang w:val="uk-UA"/>
        </w:rPr>
        <w:t>- п. 10.1 Споживана потужність за нормальної робочої температури, номінальної напруги та нормальної роботи відхиляється від номінальної споживаної потужності на - 23% за норми не більше ніж на +5% -10%.</w:t>
      </w:r>
    </w:p>
    <w:p w:rsidR="00501B8C" w:rsidRPr="00501B8C" w:rsidRDefault="00501B8C" w:rsidP="00501B8C">
      <w:pPr>
        <w:pStyle w:val="a3"/>
        <w:tabs>
          <w:tab w:val="left" w:pos="1200"/>
        </w:tabs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01B8C">
        <w:rPr>
          <w:rFonts w:ascii="Times New Roman" w:hAnsi="Times New Roman"/>
          <w:sz w:val="28"/>
          <w:szCs w:val="28"/>
          <w:lang w:val="uk-UA"/>
        </w:rPr>
        <w:t>- п. 22.</w:t>
      </w:r>
      <w:r w:rsidRPr="00501B8C">
        <w:rPr>
          <w:rFonts w:ascii="Times New Roman" w:hAnsi="Times New Roman"/>
          <w:sz w:val="28"/>
          <w:szCs w:val="28"/>
        </w:rPr>
        <w:t xml:space="preserve"> </w:t>
      </w:r>
      <w:r w:rsidRPr="00501B8C">
        <w:rPr>
          <w:rFonts w:ascii="Times New Roman" w:hAnsi="Times New Roman"/>
          <w:sz w:val="28"/>
          <w:szCs w:val="28"/>
          <w:lang w:val="en-US"/>
        </w:rPr>
        <w:t>Z</w:t>
      </w:r>
      <w:r w:rsidRPr="00501B8C">
        <w:rPr>
          <w:rFonts w:ascii="Times New Roman" w:hAnsi="Times New Roman"/>
          <w:sz w:val="28"/>
          <w:szCs w:val="28"/>
          <w:lang w:val="uk-UA"/>
        </w:rPr>
        <w:t>101 вільна довжина живлення становить 0</w:t>
      </w:r>
      <w:proofErr w:type="gramStart"/>
      <w:r w:rsidRPr="00501B8C">
        <w:rPr>
          <w:rFonts w:ascii="Times New Roman" w:hAnsi="Times New Roman"/>
          <w:sz w:val="28"/>
          <w:szCs w:val="28"/>
          <w:lang w:val="uk-UA"/>
        </w:rPr>
        <w:t>,82</w:t>
      </w:r>
      <w:proofErr w:type="gramEnd"/>
      <w:r w:rsidRPr="00501B8C">
        <w:rPr>
          <w:rFonts w:ascii="Times New Roman" w:hAnsi="Times New Roman"/>
          <w:sz w:val="28"/>
          <w:szCs w:val="28"/>
          <w:lang w:val="uk-UA"/>
        </w:rPr>
        <w:t xml:space="preserve"> м за вимоги не менше 1,9 м;</w:t>
      </w:r>
    </w:p>
    <w:p w:rsidR="00D557C5" w:rsidRDefault="00501B8C" w:rsidP="00501B8C">
      <w:pPr>
        <w:pStyle w:val="a3"/>
        <w:tabs>
          <w:tab w:val="left" w:pos="1200"/>
        </w:tabs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01B8C">
        <w:rPr>
          <w:rFonts w:ascii="Times New Roman" w:hAnsi="Times New Roman"/>
          <w:sz w:val="28"/>
          <w:szCs w:val="28"/>
          <w:lang w:val="uk-UA"/>
        </w:rPr>
        <w:t>- п.</w:t>
      </w:r>
      <w:r w:rsidR="008C27E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01B8C">
        <w:rPr>
          <w:rFonts w:ascii="Times New Roman" w:hAnsi="Times New Roman"/>
          <w:sz w:val="28"/>
          <w:szCs w:val="28"/>
          <w:lang w:val="uk-UA"/>
        </w:rPr>
        <w:t>25.10 шнур живлення праски не має жовтої – зеленої жили.</w:t>
      </w:r>
    </w:p>
    <w:p w:rsidR="00501B8C" w:rsidRPr="00501B8C" w:rsidRDefault="00501B8C" w:rsidP="00501B8C">
      <w:pPr>
        <w:pStyle w:val="a3"/>
        <w:tabs>
          <w:tab w:val="left" w:pos="1200"/>
        </w:tabs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62371" w:rsidRPr="00501B8C" w:rsidRDefault="00CD1F48" w:rsidP="008C27E5">
      <w:pPr>
        <w:pStyle w:val="Default"/>
        <w:ind w:firstLine="426"/>
        <w:jc w:val="both"/>
        <w:rPr>
          <w:rFonts w:eastAsia="Times New Roman"/>
          <w:bCs/>
          <w:sz w:val="28"/>
          <w:szCs w:val="28"/>
        </w:rPr>
      </w:pPr>
      <w:r w:rsidRPr="00501B8C">
        <w:rPr>
          <w:rFonts w:eastAsia="Times New Roman"/>
          <w:sz w:val="28"/>
          <w:szCs w:val="28"/>
        </w:rPr>
        <w:t xml:space="preserve">На підставі розробленого органом ринкового нагляду сценарного плану ймовірності виникнення ризику, що може становити продукція, встановлено, що </w:t>
      </w:r>
      <w:r w:rsidR="00501B8C" w:rsidRPr="00501B8C">
        <w:rPr>
          <w:sz w:val="28"/>
          <w:szCs w:val="28"/>
        </w:rPr>
        <w:t xml:space="preserve">електрична праска ТМ </w:t>
      </w:r>
      <w:r w:rsidR="00501B8C" w:rsidRPr="00501B8C">
        <w:rPr>
          <w:sz w:val="28"/>
          <w:szCs w:val="28"/>
          <w:lang w:val="en-US"/>
        </w:rPr>
        <w:t>DSP</w:t>
      </w:r>
      <w:r w:rsidR="00501B8C" w:rsidRPr="00501B8C">
        <w:rPr>
          <w:sz w:val="28"/>
          <w:szCs w:val="28"/>
        </w:rPr>
        <w:t xml:space="preserve">, модель </w:t>
      </w:r>
      <w:r w:rsidR="00501B8C" w:rsidRPr="00501B8C">
        <w:rPr>
          <w:sz w:val="28"/>
          <w:szCs w:val="28"/>
          <w:lang w:val="en-US"/>
        </w:rPr>
        <w:t>KD</w:t>
      </w:r>
      <w:r w:rsidR="00501B8C" w:rsidRPr="00501B8C">
        <w:rPr>
          <w:sz w:val="28"/>
          <w:szCs w:val="28"/>
        </w:rPr>
        <w:t>1002В</w:t>
      </w:r>
      <w:r w:rsidR="004E44CF" w:rsidRPr="00501B8C">
        <w:rPr>
          <w:sz w:val="28"/>
          <w:szCs w:val="28"/>
        </w:rPr>
        <w:t xml:space="preserve"> </w:t>
      </w:r>
      <w:r w:rsidR="00C2598B" w:rsidRPr="00501B8C">
        <w:rPr>
          <w:rFonts w:eastAsia="Times New Roman"/>
          <w:sz w:val="28"/>
          <w:szCs w:val="28"/>
        </w:rPr>
        <w:t xml:space="preserve">становить </w:t>
      </w:r>
      <w:r w:rsidR="00C2598B" w:rsidRPr="00501B8C">
        <w:rPr>
          <w:rFonts w:eastAsia="Times New Roman"/>
          <w:b/>
          <w:bCs/>
          <w:sz w:val="28"/>
          <w:szCs w:val="28"/>
          <w:u w:val="single"/>
        </w:rPr>
        <w:t>високий</w:t>
      </w:r>
      <w:r w:rsidRPr="00501B8C">
        <w:rPr>
          <w:rFonts w:eastAsia="Times New Roman"/>
          <w:b/>
          <w:bCs/>
          <w:sz w:val="28"/>
          <w:szCs w:val="28"/>
          <w:u w:val="single"/>
        </w:rPr>
        <w:t xml:space="preserve"> рівень загрози_для життя та здоров’я споживачів</w:t>
      </w:r>
      <w:r w:rsidR="008C27E5">
        <w:rPr>
          <w:rFonts w:eastAsia="Times New Roman"/>
          <w:b/>
          <w:bCs/>
          <w:sz w:val="28"/>
          <w:szCs w:val="28"/>
          <w:u w:val="single"/>
        </w:rPr>
        <w:t xml:space="preserve"> </w:t>
      </w:r>
      <w:bookmarkStart w:id="2" w:name="_GoBack"/>
      <w:bookmarkEnd w:id="2"/>
      <w:r w:rsidR="00962371" w:rsidRPr="00501B8C">
        <w:rPr>
          <w:rFonts w:eastAsia="Times New Roman"/>
          <w:bCs/>
          <w:sz w:val="28"/>
          <w:szCs w:val="28"/>
        </w:rPr>
        <w:t>(</w:t>
      </w:r>
      <w:r w:rsidR="00200720" w:rsidRPr="00501B8C">
        <w:rPr>
          <w:rFonts w:eastAsia="Times New Roman"/>
          <w:bCs/>
          <w:sz w:val="28"/>
          <w:szCs w:val="28"/>
        </w:rPr>
        <w:t xml:space="preserve">Під час </w:t>
      </w:r>
      <w:r w:rsidR="002B2CE0" w:rsidRPr="00501B8C">
        <w:rPr>
          <w:rFonts w:eastAsia="Times New Roman"/>
          <w:bCs/>
          <w:sz w:val="28"/>
          <w:szCs w:val="28"/>
        </w:rPr>
        <w:t>експлуатації приладу</w:t>
      </w:r>
      <w:r w:rsidR="00200720" w:rsidRPr="00501B8C">
        <w:rPr>
          <w:rFonts w:eastAsia="Times New Roman"/>
          <w:bCs/>
          <w:sz w:val="28"/>
          <w:szCs w:val="28"/>
        </w:rPr>
        <w:t xml:space="preserve"> є можливість </w:t>
      </w:r>
      <w:r w:rsidR="00A80B12" w:rsidRPr="00501B8C">
        <w:rPr>
          <w:sz w:val="28"/>
          <w:szCs w:val="28"/>
        </w:rPr>
        <w:t>виплавляння ізоляцій проводів</w:t>
      </w:r>
      <w:r w:rsidR="00825924">
        <w:rPr>
          <w:sz w:val="28"/>
          <w:szCs w:val="28"/>
        </w:rPr>
        <w:t>, ураження струмом</w:t>
      </w:r>
      <w:r w:rsidR="00A80B12" w:rsidRPr="00501B8C">
        <w:rPr>
          <w:sz w:val="28"/>
          <w:szCs w:val="28"/>
        </w:rPr>
        <w:t xml:space="preserve"> та загорання приладу</w:t>
      </w:r>
      <w:r w:rsidR="00200720" w:rsidRPr="00501B8C">
        <w:rPr>
          <w:rFonts w:eastAsia="Times New Roman"/>
          <w:bCs/>
          <w:sz w:val="28"/>
          <w:szCs w:val="28"/>
        </w:rPr>
        <w:t>).</w:t>
      </w:r>
      <w:r w:rsidR="00E0089E" w:rsidRPr="00501B8C">
        <w:rPr>
          <w:color w:val="000000" w:themeColor="text1"/>
          <w:sz w:val="28"/>
          <w:szCs w:val="28"/>
        </w:rPr>
        <w:t xml:space="preserve"> </w:t>
      </w:r>
    </w:p>
    <w:p w:rsidR="007513B0" w:rsidRPr="00D43403" w:rsidRDefault="007513B0" w:rsidP="00962371">
      <w:pPr>
        <w:pStyle w:val="a3"/>
        <w:jc w:val="both"/>
        <w:rPr>
          <w:lang w:val="uk-UA"/>
        </w:rPr>
      </w:pPr>
    </w:p>
    <w:sectPr w:rsidR="007513B0" w:rsidRPr="00D43403" w:rsidSect="00945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D43403"/>
    <w:rsid w:val="00085251"/>
    <w:rsid w:val="000B1D60"/>
    <w:rsid w:val="000C3F69"/>
    <w:rsid w:val="00150171"/>
    <w:rsid w:val="001774BC"/>
    <w:rsid w:val="00190A40"/>
    <w:rsid w:val="001A77D4"/>
    <w:rsid w:val="001F7524"/>
    <w:rsid w:val="00200720"/>
    <w:rsid w:val="002B2CE0"/>
    <w:rsid w:val="003306C6"/>
    <w:rsid w:val="0043686F"/>
    <w:rsid w:val="00452C60"/>
    <w:rsid w:val="004E44CF"/>
    <w:rsid w:val="00501B8C"/>
    <w:rsid w:val="005110CA"/>
    <w:rsid w:val="005703AF"/>
    <w:rsid w:val="006C15CE"/>
    <w:rsid w:val="006E12B6"/>
    <w:rsid w:val="007513B0"/>
    <w:rsid w:val="007743A4"/>
    <w:rsid w:val="00795C82"/>
    <w:rsid w:val="00825924"/>
    <w:rsid w:val="008372D9"/>
    <w:rsid w:val="00863AAD"/>
    <w:rsid w:val="008A6A7C"/>
    <w:rsid w:val="008C27E5"/>
    <w:rsid w:val="0093081F"/>
    <w:rsid w:val="00945CB4"/>
    <w:rsid w:val="00962371"/>
    <w:rsid w:val="009C7F6F"/>
    <w:rsid w:val="00A80B12"/>
    <w:rsid w:val="00AA2485"/>
    <w:rsid w:val="00B037E0"/>
    <w:rsid w:val="00B2191E"/>
    <w:rsid w:val="00B733AA"/>
    <w:rsid w:val="00BB76EA"/>
    <w:rsid w:val="00BC0FA7"/>
    <w:rsid w:val="00C2598B"/>
    <w:rsid w:val="00CD1F48"/>
    <w:rsid w:val="00D43403"/>
    <w:rsid w:val="00D557C5"/>
    <w:rsid w:val="00DA29C7"/>
    <w:rsid w:val="00DB3BC2"/>
    <w:rsid w:val="00DE158D"/>
    <w:rsid w:val="00DF6C5E"/>
    <w:rsid w:val="00E0089E"/>
    <w:rsid w:val="00E92183"/>
    <w:rsid w:val="00EB5946"/>
    <w:rsid w:val="00EC1132"/>
    <w:rsid w:val="00F12923"/>
    <w:rsid w:val="00F85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C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D43403"/>
    <w:pPr>
      <w:spacing w:after="0" w:line="240" w:lineRule="auto"/>
    </w:pPr>
    <w:rPr>
      <w:rFonts w:ascii="Calibri" w:eastAsia="MS Mincho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D43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3403"/>
    <w:rPr>
      <w:rFonts w:ascii="Tahoma" w:hAnsi="Tahoma" w:cs="Tahoma"/>
      <w:sz w:val="16"/>
      <w:szCs w:val="16"/>
    </w:rPr>
  </w:style>
  <w:style w:type="paragraph" w:customStyle="1" w:styleId="rvps2">
    <w:name w:val="rvps2"/>
    <w:basedOn w:val="a"/>
    <w:rsid w:val="00F12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9">
    <w:name w:val="rvts9"/>
    <w:basedOn w:val="a0"/>
    <w:rsid w:val="00F12923"/>
  </w:style>
  <w:style w:type="paragraph" w:customStyle="1" w:styleId="Default">
    <w:name w:val="Default"/>
    <w:rsid w:val="00A80B1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uk-UA"/>
    </w:rPr>
  </w:style>
  <w:style w:type="paragraph" w:styleId="HTML">
    <w:name w:val="HTML Preformatted"/>
    <w:basedOn w:val="a"/>
    <w:link w:val="HTML0"/>
    <w:rsid w:val="00501B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501B8C"/>
    <w:rPr>
      <w:rFonts w:ascii="Courier New" w:eastAsia="Times New Roman" w:hAnsi="Courier New" w:cs="Times New Roman"/>
      <w:sz w:val="20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04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C81539-21D8-49A6-A208-65D980D79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</Pages>
  <Words>2222</Words>
  <Characters>1268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DPSS45</dc:creator>
  <cp:keywords/>
  <dc:description/>
  <cp:lastModifiedBy>DPSS-100</cp:lastModifiedBy>
  <cp:revision>46</cp:revision>
  <dcterms:created xsi:type="dcterms:W3CDTF">2019-12-10T11:49:00Z</dcterms:created>
  <dcterms:modified xsi:type="dcterms:W3CDTF">2020-11-04T14:02:00Z</dcterms:modified>
</cp:coreProperties>
</file>