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90" w:rsidRDefault="0056122D" w:rsidP="00C56B27">
      <w:pPr>
        <w:shd w:val="clear" w:color="auto" w:fill="FFFFFF"/>
        <w:spacing w:after="0" w:line="240" w:lineRule="auto"/>
        <w:jc w:val="center"/>
        <w:outlineLvl w:val="0"/>
        <w:rPr>
          <w:rFonts w:ascii="Times New Roman" w:eastAsia="Times New Roman" w:hAnsi="Times New Roman" w:cs="Times New Roman"/>
          <w:color w:val="000000" w:themeColor="text1"/>
          <w:kern w:val="36"/>
          <w:sz w:val="36"/>
          <w:szCs w:val="36"/>
          <w:lang w:val="uk-UA"/>
        </w:rPr>
      </w:pPr>
      <w:r>
        <w:rPr>
          <w:rFonts w:ascii="Times New Roman" w:eastAsia="Times New Roman" w:hAnsi="Times New Roman" w:cs="Times New Roman"/>
          <w:color w:val="000000" w:themeColor="text1"/>
          <w:kern w:val="36"/>
          <w:sz w:val="36"/>
          <w:szCs w:val="36"/>
          <w:lang w:val="uk-UA"/>
        </w:rPr>
        <w:t>Звіт</w:t>
      </w:r>
      <w:r w:rsidR="00BB0490">
        <w:rPr>
          <w:rFonts w:ascii="Times New Roman" w:eastAsia="Times New Roman" w:hAnsi="Times New Roman" w:cs="Times New Roman"/>
          <w:color w:val="000000" w:themeColor="text1"/>
          <w:kern w:val="36"/>
          <w:sz w:val="36"/>
          <w:szCs w:val="36"/>
          <w:lang w:val="uk-UA"/>
        </w:rPr>
        <w:t xml:space="preserve"> Головного управління Держпродспоживслужби в Херсонській області за 2019 рік:</w:t>
      </w:r>
    </w:p>
    <w:p w:rsidR="00614D63" w:rsidRPr="00BB0490" w:rsidRDefault="00D2657E" w:rsidP="00C56B27">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lang w:val="uk-UA"/>
        </w:rPr>
      </w:pPr>
      <w:r w:rsidRPr="00BB0490">
        <w:rPr>
          <w:rFonts w:ascii="Times New Roman" w:eastAsia="Times New Roman" w:hAnsi="Times New Roman" w:cs="Times New Roman"/>
          <w:b/>
          <w:color w:val="000000" w:themeColor="text1"/>
          <w:kern w:val="36"/>
          <w:sz w:val="28"/>
          <w:szCs w:val="28"/>
          <w:lang w:val="uk-UA"/>
        </w:rPr>
        <w:t>У</w:t>
      </w:r>
      <w:r w:rsidR="00614D63" w:rsidRPr="00BB0490">
        <w:rPr>
          <w:rFonts w:ascii="Times New Roman" w:eastAsia="Times New Roman" w:hAnsi="Times New Roman" w:cs="Times New Roman"/>
          <w:b/>
          <w:color w:val="000000" w:themeColor="text1"/>
          <w:kern w:val="36"/>
          <w:sz w:val="28"/>
          <w:szCs w:val="28"/>
          <w:lang w:val="uk-UA"/>
        </w:rPr>
        <w:t xml:space="preserve">правління безпечності харчових продуктів та ветеринарної медицини </w:t>
      </w:r>
    </w:p>
    <w:p w:rsidR="008C7AED" w:rsidRPr="00A67E8D" w:rsidRDefault="008C7AED" w:rsidP="008C7AED">
      <w:pPr>
        <w:shd w:val="clear" w:color="auto" w:fill="FFFFFF"/>
        <w:spacing w:after="0" w:line="240" w:lineRule="auto"/>
        <w:ind w:firstLine="708"/>
        <w:jc w:val="both"/>
        <w:rPr>
          <w:rFonts w:ascii="Times New Roman" w:eastAsia="Times New Roman" w:hAnsi="Times New Roman" w:cs="Times New Roman"/>
          <w:color w:val="FF0000"/>
          <w:sz w:val="28"/>
          <w:szCs w:val="28"/>
          <w:lang w:val="uk-UA"/>
        </w:rPr>
      </w:pPr>
    </w:p>
    <w:p w:rsidR="005369D1" w:rsidRPr="005369D1" w:rsidRDefault="005369D1" w:rsidP="005369D1">
      <w:pPr>
        <w:shd w:val="clear" w:color="auto" w:fill="FFFFFF"/>
        <w:spacing w:after="0" w:line="240" w:lineRule="auto"/>
        <w:ind w:firstLine="708"/>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Протягом 2019 року в господарствах усіх форм власності з метою забезпечення епізоотичного благополуччя області та на виконання Плану протиепізоотичних заходів по профілактиці основних заразних хвороб тварин по Херсонській області проведено:</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- 693,318 тисяч діагностичних досліджень по 127 хворобах тварин та птиці,             з них 669,639 тисяч діагностичних досліджень за рахунок державного бюджету. Під час проведених відповідних досліджень виявлено 726 позитивних результати.</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 xml:space="preserve">- проведено 28119,821 тисяч </w:t>
      </w:r>
      <w:proofErr w:type="spellStart"/>
      <w:r w:rsidRPr="005369D1">
        <w:rPr>
          <w:rFonts w:ascii="Times New Roman" w:eastAsia="Times New Roman" w:hAnsi="Times New Roman" w:cs="Times New Roman"/>
          <w:sz w:val="24"/>
          <w:szCs w:val="24"/>
          <w:lang w:val="uk-UA"/>
        </w:rPr>
        <w:t>головообробок</w:t>
      </w:r>
      <w:proofErr w:type="spellEnd"/>
      <w:r w:rsidRPr="005369D1">
        <w:rPr>
          <w:rFonts w:ascii="Times New Roman" w:eastAsia="Times New Roman" w:hAnsi="Times New Roman" w:cs="Times New Roman"/>
          <w:sz w:val="24"/>
          <w:szCs w:val="24"/>
          <w:lang w:val="uk-UA"/>
        </w:rPr>
        <w:t xml:space="preserve"> та щеплень по 61 хворобі тварин, з них 2041,608 тисяч </w:t>
      </w:r>
      <w:proofErr w:type="spellStart"/>
      <w:r w:rsidRPr="005369D1">
        <w:rPr>
          <w:rFonts w:ascii="Times New Roman" w:eastAsia="Times New Roman" w:hAnsi="Times New Roman" w:cs="Times New Roman"/>
          <w:sz w:val="24"/>
          <w:szCs w:val="24"/>
          <w:lang w:val="uk-UA"/>
        </w:rPr>
        <w:t>головообробок</w:t>
      </w:r>
      <w:proofErr w:type="spellEnd"/>
      <w:r w:rsidRPr="005369D1">
        <w:rPr>
          <w:rFonts w:ascii="Times New Roman" w:eastAsia="Times New Roman" w:hAnsi="Times New Roman" w:cs="Times New Roman"/>
          <w:sz w:val="24"/>
          <w:szCs w:val="24"/>
          <w:lang w:val="uk-UA"/>
        </w:rPr>
        <w:t xml:space="preserve"> та щеплень тварин за рахунок державного бюджету.</w:t>
      </w:r>
    </w:p>
    <w:p w:rsidR="005369D1" w:rsidRPr="005369D1" w:rsidRDefault="005369D1" w:rsidP="005369D1">
      <w:pPr>
        <w:shd w:val="clear" w:color="auto" w:fill="FFFFFF"/>
        <w:spacing w:after="0" w:line="240" w:lineRule="auto"/>
        <w:jc w:val="both"/>
        <w:rPr>
          <w:rFonts w:ascii="Times New Roman" w:hAnsi="Times New Roman" w:cs="Times New Roman"/>
          <w:sz w:val="24"/>
          <w:szCs w:val="24"/>
          <w:lang w:val="uk-UA"/>
        </w:rPr>
      </w:pPr>
      <w:r w:rsidRPr="005369D1">
        <w:rPr>
          <w:rFonts w:ascii="Times New Roman" w:eastAsia="Times New Roman" w:hAnsi="Times New Roman" w:cs="Times New Roman"/>
          <w:sz w:val="24"/>
          <w:szCs w:val="24"/>
          <w:lang w:val="uk-UA"/>
        </w:rPr>
        <w:t>- п</w:t>
      </w:r>
      <w:r w:rsidRPr="005369D1">
        <w:rPr>
          <w:rFonts w:ascii="Times New Roman" w:hAnsi="Times New Roman" w:cs="Times New Roman"/>
          <w:sz w:val="24"/>
          <w:szCs w:val="24"/>
          <w:lang w:val="uk-UA"/>
        </w:rPr>
        <w:t>роведено профілактичну дезінфекцію на 2130 об’єктах площею 3362,314 тис.м². Вимушено продезінфіковано 172 об’єкти площею 66,142 тис.м². Дезінсекцію проведено на 622 об’єктах площею 910,945 тис.м². Дератизацію проведено на 1378 об’єктах площею 43102,812 тис.м².</w:t>
      </w:r>
    </w:p>
    <w:p w:rsidR="005369D1" w:rsidRPr="005369D1" w:rsidRDefault="005369D1" w:rsidP="005369D1">
      <w:pPr>
        <w:shd w:val="clear" w:color="auto" w:fill="FFFFFF"/>
        <w:spacing w:after="0" w:line="240" w:lineRule="auto"/>
        <w:ind w:firstLine="708"/>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 xml:space="preserve">Протягом 2019 року на території Херсонської області зареєстровано            18 неблагополучних пунктів по хворобам тварин різних видів, а саме:                   2 – лейкоз ВРХ; 3 – африканська чума свиней (АЧС); 12 – сказ тварин;                1 –  інфекційний </w:t>
      </w:r>
      <w:proofErr w:type="spellStart"/>
      <w:r w:rsidRPr="005369D1">
        <w:rPr>
          <w:rFonts w:ascii="Times New Roman" w:eastAsia="Times New Roman" w:hAnsi="Times New Roman" w:cs="Times New Roman"/>
          <w:sz w:val="24"/>
          <w:szCs w:val="24"/>
          <w:lang w:val="uk-UA"/>
        </w:rPr>
        <w:t>епідідіміт</w:t>
      </w:r>
      <w:proofErr w:type="spellEnd"/>
      <w:r w:rsidRPr="005369D1">
        <w:rPr>
          <w:rFonts w:ascii="Times New Roman" w:eastAsia="Times New Roman" w:hAnsi="Times New Roman" w:cs="Times New Roman"/>
          <w:sz w:val="24"/>
          <w:szCs w:val="24"/>
          <w:lang w:val="uk-UA"/>
        </w:rPr>
        <w:t xml:space="preserve"> баранів. </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b/>
          <w:bCs/>
          <w:sz w:val="24"/>
          <w:szCs w:val="24"/>
          <w:lang w:val="uk-UA"/>
        </w:rPr>
        <w:t>Лейкоз ВРХ</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 xml:space="preserve">Станом на 01.01.2020 року залишився один неблагополучний пункт Каховського району, особисте селянське господарство с. </w:t>
      </w:r>
      <w:proofErr w:type="spellStart"/>
      <w:r w:rsidRPr="005369D1">
        <w:rPr>
          <w:rFonts w:ascii="Times New Roman" w:eastAsia="Times New Roman" w:hAnsi="Times New Roman" w:cs="Times New Roman"/>
          <w:sz w:val="24"/>
          <w:szCs w:val="24"/>
          <w:lang w:val="uk-UA"/>
        </w:rPr>
        <w:t>Чорнянка</w:t>
      </w:r>
      <w:proofErr w:type="spellEnd"/>
      <w:r w:rsidRPr="005369D1">
        <w:rPr>
          <w:rFonts w:ascii="Times New Roman" w:eastAsia="Times New Roman" w:hAnsi="Times New Roman" w:cs="Times New Roman"/>
          <w:sz w:val="24"/>
          <w:szCs w:val="24"/>
          <w:lang w:val="uk-UA"/>
        </w:rPr>
        <w:t xml:space="preserve">, </w:t>
      </w:r>
      <w:proofErr w:type="spellStart"/>
      <w:r w:rsidRPr="005369D1">
        <w:rPr>
          <w:rFonts w:ascii="Times New Roman" w:eastAsia="Times New Roman" w:hAnsi="Times New Roman" w:cs="Times New Roman"/>
          <w:sz w:val="24"/>
          <w:szCs w:val="24"/>
          <w:lang w:val="uk-UA"/>
        </w:rPr>
        <w:t>Чорнянської</w:t>
      </w:r>
      <w:proofErr w:type="spellEnd"/>
      <w:r w:rsidRPr="005369D1">
        <w:rPr>
          <w:rFonts w:ascii="Times New Roman" w:eastAsia="Times New Roman" w:hAnsi="Times New Roman" w:cs="Times New Roman"/>
          <w:sz w:val="24"/>
          <w:szCs w:val="24"/>
          <w:lang w:val="uk-UA"/>
        </w:rPr>
        <w:t xml:space="preserve"> сільської ради, що в порівнянні з 2018 роком на 2 спалахи менше. В  неблагополучному пункті проводяться заходи на виконання «Інструкції з профілактики та оздоровлення ВРХ від лейкозу».</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b/>
          <w:bCs/>
          <w:sz w:val="24"/>
          <w:szCs w:val="24"/>
          <w:lang w:val="uk-UA"/>
        </w:rPr>
        <w:t>Африканська чума свиней (АЧС)</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 xml:space="preserve">Протягом 2019 року зареєстровано 3 спалахи АЧС, а саме: в ОСГ Голопристанського району – 1 та м. Херсон – 1, а також, на </w:t>
      </w:r>
      <w:proofErr w:type="spellStart"/>
      <w:r w:rsidRPr="005369D1">
        <w:rPr>
          <w:rFonts w:ascii="Times New Roman" w:eastAsia="Times New Roman" w:hAnsi="Times New Roman" w:cs="Times New Roman"/>
          <w:sz w:val="24"/>
          <w:szCs w:val="24"/>
          <w:lang w:val="uk-UA"/>
        </w:rPr>
        <w:t>свиногосподарстві</w:t>
      </w:r>
      <w:proofErr w:type="spellEnd"/>
      <w:r w:rsidRPr="005369D1">
        <w:rPr>
          <w:rFonts w:ascii="Times New Roman" w:eastAsia="Times New Roman" w:hAnsi="Times New Roman" w:cs="Times New Roman"/>
          <w:sz w:val="24"/>
          <w:szCs w:val="24"/>
          <w:lang w:val="uk-UA"/>
        </w:rPr>
        <w:t xml:space="preserve"> </w:t>
      </w:r>
      <w:proofErr w:type="spellStart"/>
      <w:r w:rsidRPr="005369D1">
        <w:rPr>
          <w:rFonts w:ascii="Times New Roman" w:eastAsia="Times New Roman" w:hAnsi="Times New Roman" w:cs="Times New Roman"/>
          <w:sz w:val="24"/>
          <w:szCs w:val="24"/>
          <w:lang w:val="uk-UA"/>
        </w:rPr>
        <w:t>ФОП</w:t>
      </w:r>
      <w:proofErr w:type="spellEnd"/>
      <w:r w:rsidRPr="005369D1">
        <w:rPr>
          <w:rFonts w:ascii="Times New Roman" w:eastAsia="Times New Roman" w:hAnsi="Times New Roman" w:cs="Times New Roman"/>
          <w:sz w:val="24"/>
          <w:szCs w:val="24"/>
          <w:lang w:val="uk-UA"/>
        </w:rPr>
        <w:t xml:space="preserve"> «Качура» с. </w:t>
      </w:r>
      <w:proofErr w:type="spellStart"/>
      <w:r w:rsidRPr="005369D1">
        <w:rPr>
          <w:rFonts w:ascii="Times New Roman" w:eastAsia="Times New Roman" w:hAnsi="Times New Roman" w:cs="Times New Roman"/>
          <w:sz w:val="24"/>
          <w:szCs w:val="24"/>
          <w:lang w:val="uk-UA"/>
        </w:rPr>
        <w:t>Корсунка</w:t>
      </w:r>
      <w:proofErr w:type="spellEnd"/>
      <w:r w:rsidRPr="005369D1">
        <w:rPr>
          <w:rFonts w:ascii="Times New Roman" w:eastAsia="Times New Roman" w:hAnsi="Times New Roman" w:cs="Times New Roman"/>
          <w:sz w:val="24"/>
          <w:szCs w:val="24"/>
          <w:lang w:val="uk-UA"/>
        </w:rPr>
        <w:t>, м. Нова Каховка – 1, що в порівнянні з 2018 роком на 8 спалахів менше. Всього по причині АЧС за 2019 рік загинуло 326 голів свиней, захворіло 12 голів, вилучено та забито 771 голову. Станом на 01.01.2020 року всі неблагополучні пункти оздоровлено.</w:t>
      </w:r>
    </w:p>
    <w:p w:rsidR="005369D1" w:rsidRPr="005369D1" w:rsidRDefault="005369D1" w:rsidP="005369D1">
      <w:pPr>
        <w:spacing w:after="0" w:line="240" w:lineRule="auto"/>
        <w:ind w:right="-1" w:firstLine="708"/>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Спеціалістами державних лікарень ветеринарної медицини Херсонської області, які входять до сфери управління Держпродспоживслужби, здійснювався контроль за клінічним станом свиней в господарствах усіх форм власності. Всього проведено 90461 обстеження господарств усіх форм власності, в них проведено 532637 клінічних оглядів свиней.</w:t>
      </w:r>
    </w:p>
    <w:p w:rsidR="005369D1" w:rsidRPr="005369D1" w:rsidRDefault="005369D1" w:rsidP="005369D1">
      <w:pPr>
        <w:widowControl w:val="0"/>
        <w:autoSpaceDE w:val="0"/>
        <w:autoSpaceDN w:val="0"/>
        <w:adjustRightInd w:val="0"/>
        <w:spacing w:after="0" w:line="240" w:lineRule="auto"/>
        <w:ind w:firstLine="708"/>
        <w:jc w:val="both"/>
        <w:rPr>
          <w:rFonts w:ascii="Times New Roman" w:hAnsi="Times New Roman" w:cs="Times New Roman"/>
          <w:sz w:val="24"/>
          <w:szCs w:val="24"/>
          <w:lang w:val="uk-UA"/>
        </w:rPr>
      </w:pPr>
      <w:r w:rsidRPr="005369D1">
        <w:rPr>
          <w:rFonts w:ascii="Times New Roman" w:eastAsia="Calibri" w:hAnsi="Times New Roman" w:cs="Times New Roman"/>
          <w:sz w:val="24"/>
          <w:szCs w:val="24"/>
          <w:lang w:val="uk-UA" w:eastAsia="en-US"/>
        </w:rPr>
        <w:t xml:space="preserve">Профілактичні та протиепізоотичні заходи проводились згідно </w:t>
      </w:r>
      <w:r w:rsidRPr="005369D1">
        <w:rPr>
          <w:rFonts w:ascii="Times New Roman" w:hAnsi="Times New Roman" w:cs="Times New Roman"/>
          <w:sz w:val="24"/>
          <w:szCs w:val="24"/>
          <w:lang w:val="uk-UA"/>
        </w:rPr>
        <w:t>плану протиепізоотичних заходів на 2019 рік. Станом на 01.01.2020 року проти            класичної чуми свиней (КЧС) щеплено 157,083 тис. голів свиней в господарствах і приватному секторі.</w:t>
      </w:r>
    </w:p>
    <w:p w:rsidR="005369D1" w:rsidRPr="005369D1" w:rsidRDefault="005369D1" w:rsidP="005369D1">
      <w:pPr>
        <w:spacing w:after="0" w:line="240" w:lineRule="auto"/>
        <w:ind w:firstLine="708"/>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Проводився лабораторний моніторинг біологічного матеріалу від загиблих свиней з метою виключення АЧС та інших інфекційних захворювань. Всього досліджено 1186 зразків, з яких 8 мали позитивний результат дослідження.</w:t>
      </w:r>
    </w:p>
    <w:p w:rsidR="005369D1" w:rsidRPr="005369D1" w:rsidRDefault="005369D1" w:rsidP="005369D1">
      <w:pPr>
        <w:spacing w:after="0" w:line="240" w:lineRule="auto"/>
        <w:ind w:firstLine="708"/>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В засобах масової інформації, проводилась роз’яснювальна робота щодо профілактики та ліквідації АЧС, а саме: серед різних верств            населення розповсюджено 27632 листівки та 20631 пам’ятку; надруковано  40 статей; проведено 64502 бесіди; проведено 546 лекцій/нарад; а також, проведено 4 виступи на телебаченні обласного рівня та 6 на радіо.</w:t>
      </w:r>
    </w:p>
    <w:p w:rsidR="005369D1" w:rsidRPr="005369D1" w:rsidRDefault="005369D1" w:rsidP="005369D1">
      <w:pPr>
        <w:spacing w:after="0" w:line="240" w:lineRule="auto"/>
        <w:ind w:firstLine="708"/>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 xml:space="preserve">Протягом 2019 року проведено 6 засідань Державної надзвичайної протиепізоотичної комісії при Херсонській обласній державні адміністрації                   та 55 засідань Державних надзвичайних протиепізоотичних комісій при районних/міських </w:t>
      </w:r>
      <w:r w:rsidRPr="005369D1">
        <w:rPr>
          <w:rFonts w:ascii="Times New Roman" w:hAnsi="Times New Roman" w:cs="Times New Roman"/>
          <w:sz w:val="24"/>
          <w:szCs w:val="24"/>
          <w:lang w:val="uk-UA"/>
        </w:rPr>
        <w:lastRenderedPageBreak/>
        <w:t>державних адміністраціях, на яких розглянуті питання щодо профілактики та ліквідації АЧС на території Херсонської області.</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b/>
          <w:bCs/>
          <w:sz w:val="24"/>
          <w:szCs w:val="24"/>
          <w:lang w:val="uk-UA"/>
        </w:rPr>
        <w:t>Сказ тварин</w:t>
      </w:r>
    </w:p>
    <w:p w:rsidR="005369D1" w:rsidRPr="005369D1" w:rsidRDefault="005369D1" w:rsidP="005369D1">
      <w:pPr>
        <w:shd w:val="clear" w:color="auto" w:fill="FFFFFF"/>
        <w:spacing w:after="0" w:line="240" w:lineRule="auto"/>
        <w:jc w:val="both"/>
        <w:rPr>
          <w:rFonts w:ascii="Times New Roman" w:eastAsia="Times New Roman" w:hAnsi="Times New Roman" w:cs="Times New Roman"/>
          <w:sz w:val="24"/>
          <w:szCs w:val="24"/>
          <w:lang w:val="uk-UA"/>
        </w:rPr>
      </w:pPr>
      <w:r w:rsidRPr="005369D1">
        <w:rPr>
          <w:rFonts w:ascii="Times New Roman" w:eastAsia="Times New Roman" w:hAnsi="Times New Roman" w:cs="Times New Roman"/>
          <w:sz w:val="24"/>
          <w:szCs w:val="24"/>
          <w:lang w:val="uk-UA"/>
        </w:rPr>
        <w:t xml:space="preserve">У 2019 році зареєстровано 12 спалахів сказу, під час яких захворіло 12 тварин, а саме: ДРХ – 1; коти – 3; собаки – 2; лисиці червоні – 3; </w:t>
      </w:r>
      <w:proofErr w:type="spellStart"/>
      <w:r w:rsidRPr="005369D1">
        <w:rPr>
          <w:rFonts w:ascii="Times New Roman" w:eastAsia="Times New Roman" w:hAnsi="Times New Roman" w:cs="Times New Roman"/>
          <w:sz w:val="24"/>
          <w:szCs w:val="24"/>
          <w:lang w:val="uk-UA"/>
        </w:rPr>
        <w:t>єнотовидні</w:t>
      </w:r>
      <w:proofErr w:type="spellEnd"/>
      <w:r w:rsidRPr="005369D1">
        <w:rPr>
          <w:rFonts w:ascii="Times New Roman" w:eastAsia="Times New Roman" w:hAnsi="Times New Roman" w:cs="Times New Roman"/>
          <w:sz w:val="24"/>
          <w:szCs w:val="24"/>
          <w:lang w:val="uk-UA"/>
        </w:rPr>
        <w:t xml:space="preserve"> собаки – 3, що в порівнянні з 2018 роком на 32 спалахи менше.</w:t>
      </w:r>
    </w:p>
    <w:p w:rsidR="005369D1" w:rsidRPr="005369D1" w:rsidRDefault="005369D1" w:rsidP="005369D1">
      <w:pPr>
        <w:spacing w:after="0" w:line="240" w:lineRule="auto"/>
        <w:ind w:firstLine="708"/>
        <w:jc w:val="both"/>
        <w:rPr>
          <w:rFonts w:ascii="Times New Roman" w:hAnsi="Times New Roman" w:cs="Times New Roman"/>
          <w:b/>
          <w:sz w:val="24"/>
          <w:szCs w:val="24"/>
          <w:lang w:val="uk-UA"/>
        </w:rPr>
      </w:pPr>
      <w:r w:rsidRPr="005369D1">
        <w:rPr>
          <w:rFonts w:ascii="Times New Roman" w:hAnsi="Times New Roman" w:cs="Times New Roman"/>
          <w:b/>
          <w:sz w:val="24"/>
          <w:szCs w:val="24"/>
          <w:lang w:val="uk-UA"/>
        </w:rPr>
        <w:t>Інформація щодо заходів з проведення депопуляції диких кабанів.</w:t>
      </w:r>
    </w:p>
    <w:p w:rsidR="005369D1" w:rsidRPr="005369D1" w:rsidRDefault="005369D1" w:rsidP="005369D1">
      <w:pPr>
        <w:spacing w:after="0" w:line="240" w:lineRule="auto"/>
        <w:ind w:firstLine="708"/>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Рішенням Державної надзвичайної протиепізоотичної комісії при Херсонській обласній державній адміністрації від 17.10.2019 року № 9 зобов’язано провести ряд організаційних заходів щодо відстрілу диких            кабанів, відбору зразків біологічного матеріалу, проведення лабораторних моніторингових досліджень на АЧС. Також, зобов’язано відповідні служби, органи місцевого самоврядування, господарюючі суб’єкти, які беруть участь в обігу живих свиней та продуктів їх забою, забезпечити виконання попередніх рішень Державної надзвичайної протиепізоотичної комісії при Херсонській обласній державній адміністрації з питань профілактики та запобігання виникнення та поширення АЧС на території Херсонської області.</w:t>
      </w:r>
    </w:p>
    <w:p w:rsidR="005369D1" w:rsidRPr="005369D1" w:rsidRDefault="005369D1" w:rsidP="005369D1">
      <w:pPr>
        <w:widowControl w:val="0"/>
        <w:autoSpaceDE w:val="0"/>
        <w:autoSpaceDN w:val="0"/>
        <w:adjustRightInd w:val="0"/>
        <w:spacing w:after="0" w:line="240" w:lineRule="auto"/>
        <w:ind w:firstLine="708"/>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 xml:space="preserve">Протягом поточного року на території області відстріл не проводився. Відбір біологічного матеріалу від кабанів планується провести відповідно до лімітів. Ліміт добування на </w:t>
      </w:r>
      <w:r w:rsidRPr="005369D1">
        <w:rPr>
          <w:rFonts w:ascii="Times New Roman" w:hAnsi="Times New Roman" w:cs="Times New Roman"/>
          <w:sz w:val="24"/>
          <w:szCs w:val="24"/>
        </w:rPr>
        <w:t>2019/2020</w:t>
      </w:r>
      <w:r w:rsidRPr="005369D1">
        <w:rPr>
          <w:rFonts w:ascii="Times New Roman" w:hAnsi="Times New Roman" w:cs="Times New Roman"/>
          <w:sz w:val="24"/>
          <w:szCs w:val="24"/>
          <w:lang w:val="uk-UA"/>
        </w:rPr>
        <w:t xml:space="preserve"> становить 27 голів у 5 к</w:t>
      </w:r>
      <w:proofErr w:type="spellStart"/>
      <w:r w:rsidRPr="005369D1">
        <w:rPr>
          <w:rFonts w:ascii="Times New Roman" w:hAnsi="Times New Roman" w:cs="Times New Roman"/>
          <w:sz w:val="24"/>
          <w:szCs w:val="24"/>
        </w:rPr>
        <w:t>ористувач</w:t>
      </w:r>
      <w:r w:rsidRPr="005369D1">
        <w:rPr>
          <w:rFonts w:ascii="Times New Roman" w:hAnsi="Times New Roman" w:cs="Times New Roman"/>
          <w:sz w:val="24"/>
          <w:szCs w:val="24"/>
          <w:lang w:val="uk-UA"/>
        </w:rPr>
        <w:t>ів</w:t>
      </w:r>
      <w:r w:rsidRPr="005369D1">
        <w:rPr>
          <w:rFonts w:ascii="Times New Roman" w:hAnsi="Times New Roman" w:cs="Times New Roman"/>
          <w:sz w:val="24"/>
          <w:szCs w:val="24"/>
        </w:rPr>
        <w:t>мисливськихугідь</w:t>
      </w:r>
      <w:proofErr w:type="spellEnd"/>
      <w:r w:rsidRPr="005369D1">
        <w:rPr>
          <w:rFonts w:ascii="Times New Roman" w:hAnsi="Times New Roman" w:cs="Times New Roman"/>
          <w:sz w:val="24"/>
          <w:szCs w:val="24"/>
          <w:lang w:val="uk-UA"/>
        </w:rPr>
        <w:t>.</w:t>
      </w:r>
    </w:p>
    <w:p w:rsidR="005369D1" w:rsidRPr="005369D1" w:rsidRDefault="005369D1" w:rsidP="005369D1">
      <w:pPr>
        <w:spacing w:after="0" w:line="240" w:lineRule="auto"/>
        <w:ind w:firstLine="709"/>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 xml:space="preserve"> Протягом 2019 року в Херсонській області затверджено Програми епізоотичного благополуччя по 16 ОТГ, в склад яких увійшло 125 населених пунктів з передбаченим обсягом фінансування на 2019 рік - 902589,64 грн., та по 35 сільських, селищних радах, в склад яких увійшло 146 населених пунктів з передбаченим обсягом фінансування на 2019 рік – 3047528,46 грн. Всього на протиепізоотичні заходи у 2019 році (придбання </w:t>
      </w:r>
      <w:proofErr w:type="spellStart"/>
      <w:r w:rsidRPr="005369D1">
        <w:rPr>
          <w:rFonts w:ascii="Times New Roman" w:hAnsi="Times New Roman" w:cs="Times New Roman"/>
          <w:sz w:val="24"/>
          <w:szCs w:val="24"/>
          <w:lang w:val="uk-UA"/>
        </w:rPr>
        <w:t>деззасобів</w:t>
      </w:r>
      <w:proofErr w:type="spellEnd"/>
      <w:r w:rsidRPr="005369D1">
        <w:rPr>
          <w:rFonts w:ascii="Times New Roman" w:hAnsi="Times New Roman" w:cs="Times New Roman"/>
          <w:sz w:val="24"/>
          <w:szCs w:val="24"/>
          <w:lang w:val="uk-UA"/>
        </w:rPr>
        <w:t xml:space="preserve">, спецодягу, вакцини для профілактики сказу, придбання паливно-мастильних матеріалів тощо) передбачено 3950118,1 грн. фінансування. Також виділено кошти, які знаходяться на рахунках органів місцевого самоврядування, на суму: 243561,00 грн. Протягом 2019 року фактично освоєно 194382,8 грн. (Придбання </w:t>
      </w:r>
      <w:proofErr w:type="spellStart"/>
      <w:r w:rsidRPr="005369D1">
        <w:rPr>
          <w:rFonts w:ascii="Times New Roman" w:hAnsi="Times New Roman" w:cs="Times New Roman"/>
          <w:sz w:val="24"/>
          <w:szCs w:val="24"/>
          <w:lang w:val="uk-UA"/>
        </w:rPr>
        <w:t>деззасобів</w:t>
      </w:r>
      <w:proofErr w:type="spellEnd"/>
      <w:r w:rsidRPr="005369D1">
        <w:rPr>
          <w:rFonts w:ascii="Times New Roman" w:hAnsi="Times New Roman" w:cs="Times New Roman"/>
          <w:sz w:val="24"/>
          <w:szCs w:val="24"/>
          <w:lang w:val="uk-UA"/>
        </w:rPr>
        <w:t>, спецодягу, вакцин для профілактики, придбання паливно-мастильних матеріалів тощо).</w:t>
      </w:r>
    </w:p>
    <w:p w:rsidR="005369D1" w:rsidRPr="005369D1" w:rsidRDefault="005369D1" w:rsidP="005369D1">
      <w:pPr>
        <w:spacing w:after="0" w:line="240" w:lineRule="auto"/>
        <w:ind w:firstLine="709"/>
        <w:jc w:val="both"/>
        <w:rPr>
          <w:rFonts w:ascii="Times New Roman" w:hAnsi="Times New Roman" w:cs="Times New Roman"/>
          <w:sz w:val="24"/>
          <w:szCs w:val="24"/>
          <w:lang w:val="uk-UA"/>
        </w:rPr>
      </w:pPr>
      <w:r w:rsidRPr="005369D1">
        <w:rPr>
          <w:rFonts w:ascii="Times New Roman" w:hAnsi="Times New Roman" w:cs="Times New Roman"/>
          <w:sz w:val="24"/>
          <w:szCs w:val="24"/>
          <w:lang w:val="uk-UA"/>
        </w:rPr>
        <w:t>Програми епізоотичного благополуччя не затверджено по 19 ОТГ, в склад яких увійшло 79 населених пунктів та 263 міських, сільських, селищних рад. Робота щодо затвердження зазначених Програм триває.</w:t>
      </w:r>
    </w:p>
    <w:p w:rsidR="005369D1" w:rsidRPr="005369D1" w:rsidRDefault="005369D1" w:rsidP="005369D1">
      <w:pPr>
        <w:spacing w:after="0" w:line="240" w:lineRule="auto"/>
        <w:ind w:firstLine="709"/>
        <w:jc w:val="both"/>
        <w:rPr>
          <w:rFonts w:ascii="Times New Roman" w:hAnsi="Times New Roman" w:cs="Times New Roman"/>
          <w:bCs/>
          <w:sz w:val="24"/>
          <w:szCs w:val="24"/>
          <w:lang w:val="uk-UA"/>
        </w:rPr>
      </w:pPr>
      <w:r w:rsidRPr="005369D1">
        <w:rPr>
          <w:rFonts w:ascii="Times New Roman" w:hAnsi="Times New Roman" w:cs="Times New Roman"/>
          <w:bCs/>
          <w:sz w:val="24"/>
          <w:szCs w:val="24"/>
          <w:lang w:val="uk-UA"/>
        </w:rPr>
        <w:t>Станом на 16.12.2019 року прийнято 21 програму «Дитячого харчування на 2019-2020 роки» в  об’єднаних територіальних громадах - 16, районних радах - 4, міських радах - 1. Всього на території Херсонської області нараховується: ОТГ - 35, міських рад - 9, селищних рад - 30, сільських рад - 259.</w:t>
      </w:r>
    </w:p>
    <w:p w:rsidR="00614D63" w:rsidRPr="00BB0490" w:rsidRDefault="00EF28C8" w:rsidP="00614D63">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 xml:space="preserve">Всього проведено </w:t>
      </w:r>
      <w:r w:rsidR="00210934" w:rsidRPr="00BB0490">
        <w:rPr>
          <w:rFonts w:ascii="Times New Roman" w:eastAsia="Times New Roman" w:hAnsi="Times New Roman" w:cs="Times New Roman"/>
          <w:color w:val="000000" w:themeColor="text1"/>
          <w:sz w:val="24"/>
          <w:szCs w:val="24"/>
          <w:lang w:val="uk-UA"/>
        </w:rPr>
        <w:t>2300</w:t>
      </w:r>
      <w:r w:rsidR="00E92D9B" w:rsidRPr="00BB0490">
        <w:rPr>
          <w:rFonts w:ascii="Times New Roman" w:eastAsia="Times New Roman" w:hAnsi="Times New Roman" w:cs="Times New Roman"/>
          <w:color w:val="000000" w:themeColor="text1"/>
          <w:sz w:val="24"/>
          <w:szCs w:val="24"/>
          <w:lang w:val="uk-UA"/>
        </w:rPr>
        <w:t xml:space="preserve"> інспектувань</w:t>
      </w:r>
      <w:r w:rsidR="00614D63" w:rsidRPr="00BB0490">
        <w:rPr>
          <w:rFonts w:ascii="Times New Roman" w:eastAsia="Times New Roman" w:hAnsi="Times New Roman" w:cs="Times New Roman"/>
          <w:color w:val="000000" w:themeColor="text1"/>
          <w:sz w:val="24"/>
          <w:szCs w:val="24"/>
          <w:lang w:val="uk-UA"/>
        </w:rPr>
        <w:t xml:space="preserve"> підконтрольних об’єктів.</w:t>
      </w:r>
    </w:p>
    <w:p w:rsidR="00614D63" w:rsidRPr="00BB0490" w:rsidRDefault="00E92D9B" w:rsidP="00614D63">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За результатами інспектувань</w:t>
      </w:r>
      <w:r w:rsidR="00614D63" w:rsidRPr="00BB0490">
        <w:rPr>
          <w:rFonts w:ascii="Times New Roman" w:eastAsia="Times New Roman" w:hAnsi="Times New Roman" w:cs="Times New Roman"/>
          <w:color w:val="000000" w:themeColor="text1"/>
          <w:sz w:val="24"/>
          <w:szCs w:val="24"/>
          <w:lang w:val="uk-UA"/>
        </w:rPr>
        <w:t xml:space="preserve"> при вия</w:t>
      </w:r>
      <w:r w:rsidRPr="00BB0490">
        <w:rPr>
          <w:rFonts w:ascii="Times New Roman" w:eastAsia="Times New Roman" w:hAnsi="Times New Roman" w:cs="Times New Roman"/>
          <w:color w:val="000000" w:themeColor="text1"/>
          <w:sz w:val="24"/>
          <w:szCs w:val="24"/>
          <w:lang w:val="uk-UA"/>
        </w:rPr>
        <w:t>влені порушень піддано штрафу 127 осіб на загальну суму 735300</w:t>
      </w:r>
      <w:r w:rsidR="00614D63" w:rsidRPr="00BB0490">
        <w:rPr>
          <w:rFonts w:ascii="Times New Roman" w:eastAsia="Times New Roman" w:hAnsi="Times New Roman" w:cs="Times New Roman"/>
          <w:color w:val="000000" w:themeColor="text1"/>
          <w:sz w:val="24"/>
          <w:szCs w:val="24"/>
          <w:lang w:val="uk-UA"/>
        </w:rPr>
        <w:t>,00 грн:</w:t>
      </w:r>
    </w:p>
    <w:p w:rsidR="00614D63" w:rsidRPr="00BB0490" w:rsidRDefault="00614D63" w:rsidP="00614D63">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w:t>
      </w:r>
      <w:r w:rsidR="007356C2" w:rsidRPr="00BB0490">
        <w:rPr>
          <w:rFonts w:ascii="Times New Roman" w:eastAsia="Times New Roman" w:hAnsi="Times New Roman" w:cs="Times New Roman"/>
          <w:color w:val="000000" w:themeColor="text1"/>
          <w:sz w:val="24"/>
          <w:szCs w:val="24"/>
          <w:lang w:val="uk-UA"/>
        </w:rPr>
        <w:t xml:space="preserve"> відповідно до ст.107 К</w:t>
      </w:r>
      <w:r w:rsidRPr="00BB0490">
        <w:rPr>
          <w:rFonts w:ascii="Times New Roman" w:eastAsia="Times New Roman" w:hAnsi="Times New Roman" w:cs="Times New Roman"/>
          <w:color w:val="000000" w:themeColor="text1"/>
          <w:sz w:val="24"/>
          <w:szCs w:val="24"/>
          <w:lang w:val="uk-UA"/>
        </w:rPr>
        <w:t xml:space="preserve">одексу України про адміністративні правопорушення піддано штрафу </w:t>
      </w:r>
      <w:r w:rsidR="00210934" w:rsidRPr="00BB0490">
        <w:rPr>
          <w:rFonts w:ascii="Times New Roman" w:eastAsia="Times New Roman" w:hAnsi="Times New Roman" w:cs="Times New Roman"/>
          <w:color w:val="000000" w:themeColor="text1"/>
          <w:sz w:val="24"/>
          <w:szCs w:val="24"/>
          <w:lang w:val="uk-UA"/>
        </w:rPr>
        <w:t>107</w:t>
      </w:r>
      <w:r w:rsidR="00E92D9B" w:rsidRPr="00BB0490">
        <w:rPr>
          <w:rFonts w:ascii="Times New Roman" w:eastAsia="Times New Roman" w:hAnsi="Times New Roman" w:cs="Times New Roman"/>
          <w:color w:val="000000" w:themeColor="text1"/>
          <w:sz w:val="24"/>
          <w:szCs w:val="24"/>
          <w:lang w:val="uk-UA"/>
        </w:rPr>
        <w:t xml:space="preserve"> осіб на суму 17544</w:t>
      </w:r>
      <w:r w:rsidR="00D2657E" w:rsidRPr="00BB0490">
        <w:rPr>
          <w:rFonts w:ascii="Times New Roman" w:eastAsia="Times New Roman" w:hAnsi="Times New Roman" w:cs="Times New Roman"/>
          <w:color w:val="000000" w:themeColor="text1"/>
          <w:sz w:val="24"/>
          <w:szCs w:val="24"/>
          <w:lang w:val="uk-UA"/>
        </w:rPr>
        <w:t>,00</w:t>
      </w:r>
      <w:r w:rsidRPr="00BB0490">
        <w:rPr>
          <w:rFonts w:ascii="Times New Roman" w:eastAsia="Times New Roman" w:hAnsi="Times New Roman" w:cs="Times New Roman"/>
          <w:color w:val="000000" w:themeColor="text1"/>
          <w:sz w:val="24"/>
          <w:szCs w:val="24"/>
          <w:lang w:val="uk-UA"/>
        </w:rPr>
        <w:t xml:space="preserve"> грн</w:t>
      </w:r>
      <w:r w:rsidR="00C56B27" w:rsidRPr="00BB0490">
        <w:rPr>
          <w:rFonts w:ascii="Times New Roman" w:eastAsia="Times New Roman" w:hAnsi="Times New Roman" w:cs="Times New Roman"/>
          <w:color w:val="000000" w:themeColor="text1"/>
          <w:sz w:val="24"/>
          <w:szCs w:val="24"/>
          <w:lang w:val="uk-UA"/>
        </w:rPr>
        <w:t>.</w:t>
      </w:r>
      <w:r w:rsidRPr="00BB0490">
        <w:rPr>
          <w:rFonts w:ascii="Times New Roman" w:eastAsia="Times New Roman" w:hAnsi="Times New Roman" w:cs="Times New Roman"/>
          <w:color w:val="000000" w:themeColor="text1"/>
          <w:sz w:val="24"/>
          <w:szCs w:val="24"/>
          <w:lang w:val="uk-UA"/>
        </w:rPr>
        <w:t xml:space="preserve"> (стягнуто на 100 %);</w:t>
      </w:r>
    </w:p>
    <w:p w:rsidR="00614D63" w:rsidRPr="00BB0490" w:rsidRDefault="00614D63" w:rsidP="00614D63">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-відповідно до ст. 65 Закону України «Про державний контроль за дотриманням законодавства про харчові продукти тваринного походження, здоров’я та благоп</w:t>
      </w:r>
      <w:r w:rsidR="00E92D9B" w:rsidRPr="00BB0490">
        <w:rPr>
          <w:rFonts w:ascii="Times New Roman" w:eastAsia="Times New Roman" w:hAnsi="Times New Roman" w:cs="Times New Roman"/>
          <w:color w:val="000000" w:themeColor="text1"/>
          <w:sz w:val="24"/>
          <w:szCs w:val="24"/>
          <w:lang w:val="uk-UA"/>
        </w:rPr>
        <w:t>олуччя тварин» піддано штрафу 20</w:t>
      </w:r>
      <w:r w:rsidRPr="00BB0490">
        <w:rPr>
          <w:rFonts w:ascii="Times New Roman" w:eastAsia="Times New Roman" w:hAnsi="Times New Roman" w:cs="Times New Roman"/>
          <w:color w:val="000000" w:themeColor="text1"/>
          <w:sz w:val="24"/>
          <w:szCs w:val="24"/>
          <w:lang w:val="uk-UA"/>
        </w:rPr>
        <w:t xml:space="preserve"> суб’єкт</w:t>
      </w:r>
      <w:r w:rsidR="00E92D9B" w:rsidRPr="00BB0490">
        <w:rPr>
          <w:rFonts w:ascii="Times New Roman" w:eastAsia="Times New Roman" w:hAnsi="Times New Roman" w:cs="Times New Roman"/>
          <w:color w:val="000000" w:themeColor="text1"/>
          <w:sz w:val="24"/>
          <w:szCs w:val="24"/>
          <w:lang w:val="uk-UA"/>
        </w:rPr>
        <w:t>ів господарювання на суму 717756</w:t>
      </w:r>
      <w:r w:rsidRPr="00BB0490">
        <w:rPr>
          <w:rFonts w:ascii="Times New Roman" w:eastAsia="Times New Roman" w:hAnsi="Times New Roman" w:cs="Times New Roman"/>
          <w:color w:val="000000" w:themeColor="text1"/>
          <w:sz w:val="24"/>
          <w:szCs w:val="24"/>
          <w:lang w:val="uk-UA"/>
        </w:rPr>
        <w:t>,00 грн</w:t>
      </w:r>
      <w:r w:rsidR="004C3584" w:rsidRPr="00BB0490">
        <w:rPr>
          <w:rFonts w:ascii="Times New Roman" w:eastAsia="Times New Roman" w:hAnsi="Times New Roman" w:cs="Times New Roman"/>
          <w:color w:val="000000" w:themeColor="text1"/>
          <w:sz w:val="24"/>
          <w:szCs w:val="24"/>
          <w:lang w:val="uk-UA"/>
        </w:rPr>
        <w:t>. З</w:t>
      </w:r>
      <w:r w:rsidR="00E92D9B" w:rsidRPr="00BB0490">
        <w:rPr>
          <w:rFonts w:ascii="Times New Roman" w:eastAsia="Times New Roman" w:hAnsi="Times New Roman" w:cs="Times New Roman"/>
          <w:color w:val="000000" w:themeColor="text1"/>
          <w:sz w:val="24"/>
          <w:szCs w:val="24"/>
          <w:lang w:val="uk-UA"/>
        </w:rPr>
        <w:t>6</w:t>
      </w:r>
      <w:r w:rsidRPr="00BB0490">
        <w:rPr>
          <w:rFonts w:ascii="Times New Roman" w:eastAsia="Times New Roman" w:hAnsi="Times New Roman" w:cs="Times New Roman"/>
          <w:color w:val="000000" w:themeColor="text1"/>
          <w:sz w:val="24"/>
          <w:szCs w:val="24"/>
          <w:lang w:val="uk-UA"/>
        </w:rPr>
        <w:t xml:space="preserve"> суб’єктів господарювання</w:t>
      </w:r>
      <w:r w:rsidR="00E92D9B" w:rsidRPr="00BB0490">
        <w:rPr>
          <w:rFonts w:ascii="Times New Roman" w:eastAsia="Times New Roman" w:hAnsi="Times New Roman" w:cs="Times New Roman"/>
          <w:color w:val="000000" w:themeColor="text1"/>
          <w:sz w:val="24"/>
          <w:szCs w:val="24"/>
          <w:lang w:val="uk-UA"/>
        </w:rPr>
        <w:t xml:space="preserve"> стягнуто штрафів на суму 171093</w:t>
      </w:r>
      <w:r w:rsidR="004C3584" w:rsidRPr="00BB0490">
        <w:rPr>
          <w:rFonts w:ascii="Times New Roman" w:eastAsia="Times New Roman" w:hAnsi="Times New Roman" w:cs="Times New Roman"/>
          <w:color w:val="000000" w:themeColor="text1"/>
          <w:sz w:val="24"/>
          <w:szCs w:val="24"/>
          <w:lang w:val="uk-UA"/>
        </w:rPr>
        <w:t>,00 грн</w:t>
      </w:r>
      <w:r w:rsidRPr="00BB0490">
        <w:rPr>
          <w:rFonts w:ascii="Times New Roman" w:eastAsia="Times New Roman" w:hAnsi="Times New Roman" w:cs="Times New Roman"/>
          <w:color w:val="000000" w:themeColor="text1"/>
          <w:sz w:val="24"/>
          <w:szCs w:val="24"/>
          <w:lang w:val="uk-UA"/>
        </w:rPr>
        <w:t>.        </w:t>
      </w:r>
    </w:p>
    <w:p w:rsidR="00614D63" w:rsidRPr="00BB0490" w:rsidRDefault="00614D63" w:rsidP="00A67E8D">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 xml:space="preserve">Винесено </w:t>
      </w:r>
      <w:r w:rsidR="00210934" w:rsidRPr="00BB0490">
        <w:rPr>
          <w:rFonts w:ascii="Times New Roman" w:eastAsia="Times New Roman" w:hAnsi="Times New Roman" w:cs="Times New Roman"/>
          <w:color w:val="000000" w:themeColor="text1"/>
          <w:sz w:val="24"/>
          <w:szCs w:val="24"/>
          <w:lang w:val="uk-UA"/>
        </w:rPr>
        <w:t>953</w:t>
      </w:r>
      <w:r w:rsidRPr="00BB0490">
        <w:rPr>
          <w:rFonts w:ascii="Times New Roman" w:eastAsia="Times New Roman" w:hAnsi="Times New Roman" w:cs="Times New Roman"/>
          <w:color w:val="000000" w:themeColor="text1"/>
          <w:sz w:val="24"/>
          <w:szCs w:val="24"/>
          <w:lang w:val="uk-UA"/>
        </w:rPr>
        <w:t xml:space="preserve"> письмових попередження про усунення поруш</w:t>
      </w:r>
      <w:r w:rsidR="00EA3E07" w:rsidRPr="00BB0490">
        <w:rPr>
          <w:rFonts w:ascii="Times New Roman" w:eastAsia="Times New Roman" w:hAnsi="Times New Roman" w:cs="Times New Roman"/>
          <w:color w:val="000000" w:themeColor="text1"/>
          <w:sz w:val="24"/>
          <w:szCs w:val="24"/>
          <w:lang w:val="uk-UA"/>
        </w:rPr>
        <w:t xml:space="preserve">ень, виявлених під час </w:t>
      </w:r>
      <w:r w:rsidR="00E92D9B" w:rsidRPr="00BB0490">
        <w:rPr>
          <w:rFonts w:ascii="Times New Roman" w:eastAsia="Times New Roman" w:hAnsi="Times New Roman" w:cs="Times New Roman"/>
          <w:color w:val="000000" w:themeColor="text1"/>
          <w:sz w:val="24"/>
          <w:szCs w:val="24"/>
          <w:lang w:val="uk-UA"/>
        </w:rPr>
        <w:t>інспектувань</w:t>
      </w:r>
      <w:r w:rsidR="005B43A3" w:rsidRPr="00BB0490">
        <w:rPr>
          <w:rFonts w:ascii="Times New Roman" w:hAnsi="Times New Roman" w:cs="Times New Roman"/>
          <w:color w:val="000000" w:themeColor="text1"/>
          <w:sz w:val="24"/>
          <w:szCs w:val="24"/>
          <w:lang w:val="uk-UA"/>
        </w:rPr>
        <w:t xml:space="preserve">. </w:t>
      </w:r>
      <w:r w:rsidRPr="00BB0490">
        <w:rPr>
          <w:rFonts w:ascii="Times New Roman" w:eastAsia="Times New Roman" w:hAnsi="Times New Roman" w:cs="Times New Roman"/>
          <w:color w:val="000000" w:themeColor="text1"/>
          <w:sz w:val="24"/>
          <w:szCs w:val="24"/>
          <w:lang w:val="uk-UA"/>
        </w:rPr>
        <w:t xml:space="preserve">До правоохоронних органів передано </w:t>
      </w:r>
      <w:r w:rsidR="00EA3E07" w:rsidRPr="00BB0490">
        <w:rPr>
          <w:rFonts w:ascii="Times New Roman" w:eastAsia="Times New Roman" w:hAnsi="Times New Roman" w:cs="Times New Roman"/>
          <w:color w:val="000000" w:themeColor="text1"/>
          <w:sz w:val="24"/>
          <w:szCs w:val="24"/>
          <w:lang w:val="uk-UA"/>
        </w:rPr>
        <w:t>3</w:t>
      </w:r>
      <w:r w:rsidRPr="00BB0490">
        <w:rPr>
          <w:rFonts w:ascii="Times New Roman" w:eastAsia="Times New Roman" w:hAnsi="Times New Roman" w:cs="Times New Roman"/>
          <w:color w:val="000000" w:themeColor="text1"/>
          <w:sz w:val="24"/>
          <w:szCs w:val="24"/>
          <w:lang w:val="uk-UA"/>
        </w:rPr>
        <w:t xml:space="preserve"> справ</w:t>
      </w:r>
      <w:r w:rsidR="00D2657E" w:rsidRPr="00BB0490">
        <w:rPr>
          <w:rFonts w:ascii="Times New Roman" w:eastAsia="Times New Roman" w:hAnsi="Times New Roman" w:cs="Times New Roman"/>
          <w:color w:val="000000" w:themeColor="text1"/>
          <w:sz w:val="24"/>
          <w:szCs w:val="24"/>
          <w:lang w:val="uk-UA"/>
        </w:rPr>
        <w:t>и</w:t>
      </w:r>
      <w:r w:rsidRPr="00BB0490">
        <w:rPr>
          <w:rFonts w:ascii="Times New Roman" w:eastAsia="Times New Roman" w:hAnsi="Times New Roman" w:cs="Times New Roman"/>
          <w:color w:val="000000" w:themeColor="text1"/>
          <w:sz w:val="24"/>
          <w:szCs w:val="24"/>
          <w:lang w:val="uk-UA"/>
        </w:rPr>
        <w:t xml:space="preserve"> для вирішення питання щодо відкриття відповідних проваджень.</w:t>
      </w:r>
    </w:p>
    <w:p w:rsidR="00614D63" w:rsidRPr="00BB0490" w:rsidRDefault="00614D63" w:rsidP="00A67E8D">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Також</w:t>
      </w:r>
      <w:r w:rsidR="00D2657E" w:rsidRPr="00BB0490">
        <w:rPr>
          <w:rFonts w:ascii="Times New Roman" w:eastAsia="Times New Roman" w:hAnsi="Times New Roman" w:cs="Times New Roman"/>
          <w:color w:val="000000" w:themeColor="text1"/>
          <w:sz w:val="24"/>
          <w:szCs w:val="24"/>
          <w:lang w:val="uk-UA"/>
        </w:rPr>
        <w:t>,</w:t>
      </w:r>
      <w:r w:rsidRPr="00BB0490">
        <w:rPr>
          <w:rFonts w:ascii="Times New Roman" w:eastAsia="Times New Roman" w:hAnsi="Times New Roman" w:cs="Times New Roman"/>
          <w:color w:val="000000" w:themeColor="text1"/>
          <w:sz w:val="24"/>
          <w:szCs w:val="24"/>
          <w:lang w:val="uk-UA"/>
        </w:rPr>
        <w:t xml:space="preserve"> управління співпрацює з працівниками Національної поліції з метою обстежень місць несанкціонованої торгівлі харчовими продуктами та стихійних ринків.</w:t>
      </w:r>
      <w:r w:rsidR="00A8599A" w:rsidRPr="00BB0490">
        <w:rPr>
          <w:rFonts w:ascii="Times New Roman" w:eastAsia="Times New Roman" w:hAnsi="Times New Roman" w:cs="Times New Roman"/>
          <w:color w:val="000000" w:themeColor="text1"/>
          <w:sz w:val="24"/>
          <w:szCs w:val="24"/>
          <w:lang w:val="uk-UA"/>
        </w:rPr>
        <w:t xml:space="preserve"> Так, проведено 957</w:t>
      </w:r>
      <w:r w:rsidRPr="00BB0490">
        <w:rPr>
          <w:rFonts w:ascii="Times New Roman" w:eastAsia="Times New Roman" w:hAnsi="Times New Roman" w:cs="Times New Roman"/>
          <w:color w:val="000000" w:themeColor="text1"/>
          <w:sz w:val="24"/>
          <w:szCs w:val="24"/>
          <w:lang w:val="uk-UA"/>
        </w:rPr>
        <w:t xml:space="preserve"> спільних рейди, по результатам яких п</w:t>
      </w:r>
      <w:r w:rsidR="00A8599A" w:rsidRPr="00BB0490">
        <w:rPr>
          <w:rFonts w:ascii="Times New Roman" w:eastAsia="Times New Roman" w:hAnsi="Times New Roman" w:cs="Times New Roman"/>
          <w:color w:val="000000" w:themeColor="text1"/>
          <w:sz w:val="24"/>
          <w:szCs w:val="24"/>
          <w:lang w:val="uk-UA"/>
        </w:rPr>
        <w:t xml:space="preserve">ри виявлені порушень за ст. 152 </w:t>
      </w:r>
      <w:r w:rsidRPr="00BB0490">
        <w:rPr>
          <w:rFonts w:ascii="Times New Roman" w:eastAsia="Times New Roman" w:hAnsi="Times New Roman" w:cs="Times New Roman"/>
          <w:color w:val="000000" w:themeColor="text1"/>
          <w:sz w:val="24"/>
          <w:szCs w:val="24"/>
          <w:lang w:val="uk-UA"/>
        </w:rPr>
        <w:t xml:space="preserve">(порушення благоустрою населених пунктів), ст. 156 (порушення правил торгівлі), ст. 160 </w:t>
      </w:r>
      <w:r w:rsidRPr="00BB0490">
        <w:rPr>
          <w:rFonts w:ascii="Times New Roman" w:eastAsia="Times New Roman" w:hAnsi="Times New Roman" w:cs="Times New Roman"/>
          <w:color w:val="000000" w:themeColor="text1"/>
          <w:sz w:val="24"/>
          <w:szCs w:val="24"/>
          <w:lang w:val="uk-UA"/>
        </w:rPr>
        <w:lastRenderedPageBreak/>
        <w:t>(торгівля з рук у невстановлених місцях) КУпАП працівниками Національної поліції притягнуто до адмін</w:t>
      </w:r>
      <w:r w:rsidR="00A8599A" w:rsidRPr="00BB0490">
        <w:rPr>
          <w:rFonts w:ascii="Times New Roman" w:eastAsia="Times New Roman" w:hAnsi="Times New Roman" w:cs="Times New Roman"/>
          <w:color w:val="000000" w:themeColor="text1"/>
          <w:sz w:val="24"/>
          <w:szCs w:val="24"/>
          <w:lang w:val="uk-UA"/>
        </w:rPr>
        <w:t>істративної відповідальності 398</w:t>
      </w:r>
      <w:r w:rsidRPr="00BB0490">
        <w:rPr>
          <w:rFonts w:ascii="Times New Roman" w:eastAsia="Times New Roman" w:hAnsi="Times New Roman" w:cs="Times New Roman"/>
          <w:color w:val="000000" w:themeColor="text1"/>
          <w:sz w:val="24"/>
          <w:szCs w:val="24"/>
          <w:lang w:val="uk-UA"/>
        </w:rPr>
        <w:t xml:space="preserve"> осіб.    </w:t>
      </w:r>
    </w:p>
    <w:p w:rsidR="00C56B27" w:rsidRPr="00BB0490" w:rsidRDefault="00EA3E07" w:rsidP="00A67E8D">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За 2019</w:t>
      </w:r>
      <w:r w:rsidR="00614D63" w:rsidRPr="00BB0490">
        <w:rPr>
          <w:rFonts w:ascii="Times New Roman" w:eastAsia="Times New Roman" w:hAnsi="Times New Roman" w:cs="Times New Roman"/>
          <w:color w:val="000000" w:themeColor="text1"/>
          <w:sz w:val="24"/>
          <w:szCs w:val="24"/>
          <w:lang w:val="uk-UA"/>
        </w:rPr>
        <w:t xml:space="preserve"> рік </w:t>
      </w:r>
      <w:r w:rsidR="00C56B27" w:rsidRPr="00BB0490">
        <w:rPr>
          <w:rFonts w:ascii="Times New Roman" w:eastAsia="Times New Roman" w:hAnsi="Times New Roman" w:cs="Times New Roman"/>
          <w:color w:val="000000" w:themeColor="text1"/>
          <w:sz w:val="24"/>
          <w:szCs w:val="24"/>
          <w:lang w:val="uk-UA"/>
        </w:rPr>
        <w:t xml:space="preserve">з метою недопущення реалізації фальсифікованої продукції  </w:t>
      </w:r>
      <w:r w:rsidR="00614D63" w:rsidRPr="00BB0490">
        <w:rPr>
          <w:rFonts w:ascii="Times New Roman" w:eastAsia="Times New Roman" w:hAnsi="Times New Roman" w:cs="Times New Roman"/>
          <w:color w:val="000000" w:themeColor="text1"/>
          <w:sz w:val="24"/>
          <w:szCs w:val="24"/>
          <w:lang w:val="uk-UA"/>
        </w:rPr>
        <w:t xml:space="preserve">проведено </w:t>
      </w:r>
      <w:r w:rsidR="00210934" w:rsidRPr="00BB0490">
        <w:rPr>
          <w:rFonts w:ascii="Times New Roman" w:eastAsia="Times New Roman" w:hAnsi="Times New Roman" w:cs="Times New Roman"/>
          <w:color w:val="000000" w:themeColor="text1"/>
          <w:sz w:val="24"/>
          <w:szCs w:val="24"/>
          <w:lang w:val="uk-UA"/>
        </w:rPr>
        <w:t>3754</w:t>
      </w:r>
      <w:r w:rsidR="00614D63" w:rsidRPr="00BB0490">
        <w:rPr>
          <w:rFonts w:ascii="Times New Roman" w:eastAsia="Times New Roman" w:hAnsi="Times New Roman" w:cs="Times New Roman"/>
          <w:color w:val="000000" w:themeColor="text1"/>
          <w:sz w:val="24"/>
          <w:szCs w:val="24"/>
          <w:lang w:val="uk-UA"/>
        </w:rPr>
        <w:t xml:space="preserve"> обстежень об’єктів по реа</w:t>
      </w:r>
      <w:r w:rsidRPr="00BB0490">
        <w:rPr>
          <w:rFonts w:ascii="Times New Roman" w:eastAsia="Times New Roman" w:hAnsi="Times New Roman" w:cs="Times New Roman"/>
          <w:color w:val="000000" w:themeColor="text1"/>
          <w:sz w:val="24"/>
          <w:szCs w:val="24"/>
          <w:lang w:val="uk-UA"/>
        </w:rPr>
        <w:t>лізації масла солодковершкового</w:t>
      </w:r>
      <w:r w:rsidR="007356C2" w:rsidRPr="00BB0490">
        <w:rPr>
          <w:rFonts w:ascii="Times New Roman" w:eastAsia="Times New Roman" w:hAnsi="Times New Roman" w:cs="Times New Roman"/>
          <w:color w:val="000000" w:themeColor="text1"/>
          <w:sz w:val="24"/>
          <w:szCs w:val="24"/>
          <w:lang w:val="uk-UA"/>
        </w:rPr>
        <w:t xml:space="preserve">. </w:t>
      </w:r>
      <w:r w:rsidR="001D37D3" w:rsidRPr="00BB0490">
        <w:rPr>
          <w:rFonts w:ascii="Times New Roman" w:eastAsia="Times New Roman" w:hAnsi="Times New Roman" w:cs="Times New Roman"/>
          <w:color w:val="000000" w:themeColor="text1"/>
          <w:sz w:val="24"/>
          <w:szCs w:val="24"/>
          <w:lang w:val="uk-UA"/>
        </w:rPr>
        <w:t>Вилучено з обігу, згідно</w:t>
      </w:r>
      <w:r w:rsidR="00C56B27" w:rsidRPr="00BB0490">
        <w:rPr>
          <w:rFonts w:ascii="Times New Roman" w:eastAsia="Times New Roman" w:hAnsi="Times New Roman" w:cs="Times New Roman"/>
          <w:color w:val="000000" w:themeColor="text1"/>
          <w:sz w:val="24"/>
          <w:szCs w:val="24"/>
          <w:lang w:val="uk-UA"/>
        </w:rPr>
        <w:t>зі ст. 6</w:t>
      </w:r>
      <w:r w:rsidR="00614D63" w:rsidRPr="00BB0490">
        <w:rPr>
          <w:rFonts w:ascii="Times New Roman" w:eastAsia="Times New Roman" w:hAnsi="Times New Roman" w:cs="Times New Roman"/>
          <w:color w:val="000000" w:themeColor="text1"/>
          <w:sz w:val="24"/>
          <w:szCs w:val="24"/>
          <w:lang w:val="uk-UA"/>
        </w:rPr>
        <w:t xml:space="preserve"> Закону України «Про вилучення з обігу, переробку, утилізацію неякісної</w:t>
      </w:r>
      <w:r w:rsidR="005B43A3" w:rsidRPr="00BB0490">
        <w:rPr>
          <w:rFonts w:ascii="Times New Roman" w:eastAsia="Times New Roman" w:hAnsi="Times New Roman" w:cs="Times New Roman"/>
          <w:color w:val="000000" w:themeColor="text1"/>
          <w:sz w:val="24"/>
          <w:szCs w:val="24"/>
          <w:lang w:val="uk-UA"/>
        </w:rPr>
        <w:t xml:space="preserve"> та небезпечної продукції»</w:t>
      </w:r>
      <w:r w:rsidR="00210934" w:rsidRPr="00BB0490">
        <w:rPr>
          <w:rFonts w:ascii="Times New Roman" w:eastAsia="Times New Roman" w:hAnsi="Times New Roman" w:cs="Times New Roman"/>
          <w:color w:val="000000" w:themeColor="text1"/>
          <w:sz w:val="24"/>
          <w:szCs w:val="24"/>
          <w:lang w:val="uk-UA"/>
        </w:rPr>
        <w:t>205,</w:t>
      </w:r>
      <w:r w:rsidR="007356C2" w:rsidRPr="00BB0490">
        <w:rPr>
          <w:rFonts w:ascii="Times New Roman" w:eastAsia="Times New Roman" w:hAnsi="Times New Roman" w:cs="Times New Roman"/>
          <w:color w:val="000000" w:themeColor="text1"/>
          <w:sz w:val="24"/>
          <w:szCs w:val="24"/>
          <w:lang w:val="uk-UA"/>
        </w:rPr>
        <w:t>8 кг</w:t>
      </w:r>
      <w:r w:rsidR="00614D63" w:rsidRPr="00BB0490">
        <w:rPr>
          <w:rFonts w:ascii="Times New Roman" w:eastAsia="Times New Roman" w:hAnsi="Times New Roman" w:cs="Times New Roman"/>
          <w:color w:val="000000" w:themeColor="text1"/>
          <w:sz w:val="24"/>
          <w:szCs w:val="24"/>
          <w:lang w:val="uk-UA"/>
        </w:rPr>
        <w:t xml:space="preserve"> фальсифікованої молочної продукції</w:t>
      </w:r>
      <w:r w:rsidR="007356C2" w:rsidRPr="00BB0490">
        <w:rPr>
          <w:rFonts w:ascii="Times New Roman" w:eastAsia="Times New Roman" w:hAnsi="Times New Roman" w:cs="Times New Roman"/>
          <w:color w:val="000000" w:themeColor="text1"/>
          <w:sz w:val="24"/>
          <w:szCs w:val="24"/>
          <w:lang w:val="uk-UA"/>
        </w:rPr>
        <w:t>.</w:t>
      </w:r>
    </w:p>
    <w:p w:rsidR="00614D63" w:rsidRPr="00BB0490" w:rsidRDefault="007356C2" w:rsidP="00A67E8D">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У 2019</w:t>
      </w:r>
      <w:r w:rsidR="00614D63" w:rsidRPr="00BB0490">
        <w:rPr>
          <w:rFonts w:ascii="Times New Roman" w:eastAsia="Times New Roman" w:hAnsi="Times New Roman" w:cs="Times New Roman"/>
          <w:color w:val="000000" w:themeColor="text1"/>
          <w:sz w:val="24"/>
          <w:szCs w:val="24"/>
          <w:lang w:val="uk-UA"/>
        </w:rPr>
        <w:t xml:space="preserve"> році зареєстровано </w:t>
      </w:r>
      <w:r w:rsidR="00210934" w:rsidRPr="00BB0490">
        <w:rPr>
          <w:rFonts w:ascii="Times New Roman" w:eastAsia="Times New Roman" w:hAnsi="Times New Roman" w:cs="Times New Roman"/>
          <w:color w:val="000000" w:themeColor="text1"/>
          <w:sz w:val="24"/>
          <w:szCs w:val="24"/>
          <w:lang w:val="uk-UA"/>
        </w:rPr>
        <w:t>1770</w:t>
      </w:r>
      <w:r w:rsidR="00614D63" w:rsidRPr="00BB0490">
        <w:rPr>
          <w:rFonts w:ascii="Times New Roman" w:eastAsia="Times New Roman" w:hAnsi="Times New Roman" w:cs="Times New Roman"/>
          <w:color w:val="000000" w:themeColor="text1"/>
          <w:sz w:val="24"/>
          <w:szCs w:val="24"/>
          <w:lang w:val="uk-UA"/>
        </w:rPr>
        <w:t xml:space="preserve"> потужностей</w:t>
      </w:r>
      <w:r w:rsidR="004C3584" w:rsidRPr="00BB0490">
        <w:rPr>
          <w:rFonts w:ascii="Times New Roman" w:eastAsia="Times New Roman" w:hAnsi="Times New Roman" w:cs="Times New Roman"/>
          <w:color w:val="000000" w:themeColor="text1"/>
          <w:sz w:val="24"/>
          <w:szCs w:val="24"/>
          <w:lang w:val="uk-UA"/>
        </w:rPr>
        <w:t xml:space="preserve"> операторів </w:t>
      </w:r>
      <w:r w:rsidR="00401B81" w:rsidRPr="00BB0490">
        <w:rPr>
          <w:rFonts w:ascii="Times New Roman" w:eastAsia="Times New Roman" w:hAnsi="Times New Roman" w:cs="Times New Roman"/>
          <w:color w:val="000000" w:themeColor="text1"/>
          <w:sz w:val="24"/>
          <w:szCs w:val="24"/>
          <w:lang w:val="uk-UA"/>
        </w:rPr>
        <w:t xml:space="preserve"> ринку  харчових продуктів</w:t>
      </w:r>
      <w:r w:rsidR="00614D63" w:rsidRPr="00BB0490">
        <w:rPr>
          <w:rFonts w:ascii="Times New Roman" w:eastAsia="Times New Roman" w:hAnsi="Times New Roman" w:cs="Times New Roman"/>
          <w:color w:val="000000" w:themeColor="text1"/>
          <w:sz w:val="24"/>
          <w:szCs w:val="24"/>
          <w:lang w:val="uk-UA"/>
        </w:rPr>
        <w:t>.</w:t>
      </w:r>
    </w:p>
    <w:p w:rsidR="00C56B27" w:rsidRPr="00BB0490" w:rsidRDefault="00614D63" w:rsidP="00A67E8D">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 xml:space="preserve">Видано </w:t>
      </w:r>
      <w:r w:rsidR="00EF28C8" w:rsidRPr="00BB0490">
        <w:rPr>
          <w:rFonts w:ascii="Times New Roman" w:eastAsia="Times New Roman" w:hAnsi="Times New Roman" w:cs="Times New Roman"/>
          <w:color w:val="000000" w:themeColor="text1"/>
          <w:sz w:val="24"/>
          <w:szCs w:val="24"/>
          <w:lang w:val="uk-UA"/>
        </w:rPr>
        <w:t>34627</w:t>
      </w:r>
      <w:r w:rsidRPr="00BB0490">
        <w:rPr>
          <w:rFonts w:ascii="Times New Roman" w:eastAsia="Times New Roman" w:hAnsi="Times New Roman" w:cs="Times New Roman"/>
          <w:color w:val="000000" w:themeColor="text1"/>
          <w:sz w:val="24"/>
          <w:szCs w:val="24"/>
          <w:lang w:val="uk-UA"/>
        </w:rPr>
        <w:t xml:space="preserve"> документів дозвільного характеру.</w:t>
      </w:r>
    </w:p>
    <w:p w:rsidR="00614D63" w:rsidRPr="00BB0490" w:rsidRDefault="00614D63" w:rsidP="00A67E8D">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 xml:space="preserve">Відповідно до Закону України «Про ветеринарну медицину» видано </w:t>
      </w:r>
      <w:r w:rsidR="00210934" w:rsidRPr="00BB0490">
        <w:rPr>
          <w:rFonts w:ascii="Times New Roman" w:eastAsia="Times New Roman" w:hAnsi="Times New Roman" w:cs="Times New Roman"/>
          <w:color w:val="000000" w:themeColor="text1"/>
          <w:sz w:val="24"/>
          <w:szCs w:val="24"/>
          <w:lang w:val="uk-UA"/>
        </w:rPr>
        <w:t>28</w:t>
      </w:r>
      <w:r w:rsidRPr="00BB0490">
        <w:rPr>
          <w:rFonts w:ascii="Times New Roman" w:eastAsia="Times New Roman" w:hAnsi="Times New Roman" w:cs="Times New Roman"/>
          <w:color w:val="000000" w:themeColor="text1"/>
          <w:sz w:val="24"/>
          <w:szCs w:val="24"/>
          <w:lang w:val="uk-UA"/>
        </w:rPr>
        <w:t xml:space="preserve"> експлуатаційних дозволи та відповідно до Закону України «Про основні принципи та вимоги до безпечності та якості харчових продуктів» видано </w:t>
      </w:r>
      <w:r w:rsidR="00210934" w:rsidRPr="00BB0490">
        <w:rPr>
          <w:rFonts w:ascii="Times New Roman" w:eastAsia="Times New Roman" w:hAnsi="Times New Roman" w:cs="Times New Roman"/>
          <w:color w:val="000000" w:themeColor="text1"/>
          <w:sz w:val="24"/>
          <w:szCs w:val="24"/>
          <w:lang w:val="uk-UA"/>
        </w:rPr>
        <w:t xml:space="preserve">69 </w:t>
      </w:r>
      <w:r w:rsidRPr="00BB0490">
        <w:rPr>
          <w:rFonts w:ascii="Times New Roman" w:eastAsia="Times New Roman" w:hAnsi="Times New Roman" w:cs="Times New Roman"/>
          <w:color w:val="000000" w:themeColor="text1"/>
          <w:sz w:val="24"/>
          <w:szCs w:val="24"/>
          <w:lang w:val="uk-UA"/>
        </w:rPr>
        <w:t>експлуатаційних дозволів суб’єктам господарювання.</w:t>
      </w:r>
    </w:p>
    <w:p w:rsidR="00614D63" w:rsidRPr="00BB0490" w:rsidRDefault="007356C2" w:rsidP="00614D63">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BB0490">
        <w:rPr>
          <w:rFonts w:ascii="Times New Roman" w:eastAsia="Times New Roman" w:hAnsi="Times New Roman" w:cs="Times New Roman"/>
          <w:color w:val="000000" w:themeColor="text1"/>
          <w:sz w:val="24"/>
          <w:szCs w:val="24"/>
          <w:lang w:val="uk-UA"/>
        </w:rPr>
        <w:t>За 2019</w:t>
      </w:r>
      <w:r w:rsidR="00614D63" w:rsidRPr="00BB0490">
        <w:rPr>
          <w:rFonts w:ascii="Times New Roman" w:eastAsia="Times New Roman" w:hAnsi="Times New Roman" w:cs="Times New Roman"/>
          <w:color w:val="000000" w:themeColor="text1"/>
          <w:sz w:val="24"/>
          <w:szCs w:val="24"/>
          <w:lang w:val="uk-UA"/>
        </w:rPr>
        <w:t xml:space="preserve"> рік, відповідно до Закону України «Про звернення громадян», на розгляд до Головного управління Держпродспоживслужби в Херсонськ</w:t>
      </w:r>
      <w:r w:rsidR="00D2657E" w:rsidRPr="00BB0490">
        <w:rPr>
          <w:rFonts w:ascii="Times New Roman" w:eastAsia="Times New Roman" w:hAnsi="Times New Roman" w:cs="Times New Roman"/>
          <w:color w:val="000000" w:themeColor="text1"/>
          <w:sz w:val="24"/>
          <w:szCs w:val="24"/>
          <w:lang w:val="uk-UA"/>
        </w:rPr>
        <w:t>ій області надійшло 142 звернення</w:t>
      </w:r>
      <w:r w:rsidR="00614D63" w:rsidRPr="00BB0490">
        <w:rPr>
          <w:rFonts w:ascii="Times New Roman" w:eastAsia="Times New Roman" w:hAnsi="Times New Roman" w:cs="Times New Roman"/>
          <w:color w:val="000000" w:themeColor="text1"/>
          <w:sz w:val="24"/>
          <w:szCs w:val="24"/>
          <w:lang w:val="uk-UA"/>
        </w:rPr>
        <w:t xml:space="preserve"> від громадян з питань безпечності харчових продуктів та ветеринарної медицини. Усі звернення розглянуті у визначені Законом терміни.</w:t>
      </w:r>
    </w:p>
    <w:p w:rsidR="00BB0490" w:rsidRDefault="00BB0490" w:rsidP="00BB0490">
      <w:pPr>
        <w:pStyle w:val="2"/>
        <w:tabs>
          <w:tab w:val="num" w:pos="-142"/>
          <w:tab w:val="left" w:pos="993"/>
        </w:tabs>
        <w:spacing w:after="0" w:line="240" w:lineRule="auto"/>
        <w:ind w:firstLine="709"/>
        <w:jc w:val="center"/>
        <w:rPr>
          <w:color w:val="000000" w:themeColor="text1"/>
          <w:sz w:val="28"/>
          <w:szCs w:val="28"/>
          <w:lang w:val="uk-UA"/>
        </w:rPr>
      </w:pPr>
    </w:p>
    <w:p w:rsidR="00BB0490" w:rsidRDefault="00614D63" w:rsidP="00BB0490">
      <w:pPr>
        <w:pStyle w:val="2"/>
        <w:tabs>
          <w:tab w:val="num" w:pos="-142"/>
          <w:tab w:val="left" w:pos="993"/>
        </w:tabs>
        <w:spacing w:after="0" w:line="240" w:lineRule="auto"/>
        <w:ind w:firstLine="709"/>
        <w:rPr>
          <w:b/>
          <w:sz w:val="28"/>
          <w:szCs w:val="28"/>
          <w:lang w:val="uk-UA"/>
        </w:rPr>
      </w:pPr>
      <w:r w:rsidRPr="00A67E8D">
        <w:rPr>
          <w:color w:val="000000" w:themeColor="text1"/>
          <w:sz w:val="28"/>
          <w:szCs w:val="28"/>
          <w:lang w:val="uk-UA"/>
        </w:rPr>
        <w:t> </w:t>
      </w:r>
      <w:r w:rsidR="00BB0490">
        <w:rPr>
          <w:b/>
          <w:sz w:val="28"/>
          <w:szCs w:val="28"/>
          <w:lang w:val="uk-UA"/>
        </w:rPr>
        <w:t>Управління державного нагляду за дотриманням санітарного законодавства</w:t>
      </w:r>
    </w:p>
    <w:p w:rsidR="00BB0490" w:rsidRPr="00BB0490" w:rsidRDefault="00BB0490" w:rsidP="00BB0490">
      <w:pPr>
        <w:pStyle w:val="2"/>
        <w:tabs>
          <w:tab w:val="num" w:pos="-142"/>
          <w:tab w:val="left" w:pos="993"/>
        </w:tabs>
        <w:spacing w:after="0" w:line="240" w:lineRule="auto"/>
        <w:ind w:firstLine="709"/>
        <w:jc w:val="both"/>
        <w:rPr>
          <w:b/>
          <w:lang w:val="uk-UA"/>
        </w:rPr>
      </w:pPr>
      <w:r w:rsidRPr="00BB0490">
        <w:rPr>
          <w:b/>
          <w:lang w:val="uk-UA"/>
        </w:rPr>
        <w:t xml:space="preserve">Епідемічна ситуація. </w:t>
      </w:r>
    </w:p>
    <w:p w:rsidR="00BB0490" w:rsidRPr="00BB0490" w:rsidRDefault="00BB0490" w:rsidP="00BB0490">
      <w:pPr>
        <w:pStyle w:val="2"/>
        <w:tabs>
          <w:tab w:val="num" w:pos="-142"/>
          <w:tab w:val="left" w:pos="993"/>
        </w:tabs>
        <w:spacing w:after="0" w:line="240" w:lineRule="auto"/>
        <w:ind w:firstLine="709"/>
        <w:jc w:val="both"/>
        <w:rPr>
          <w:lang w:val="uk-UA"/>
        </w:rPr>
      </w:pPr>
      <w:r w:rsidRPr="00BB0490">
        <w:rPr>
          <w:lang w:val="uk-UA"/>
        </w:rPr>
        <w:t>Протягом поточного періоду 2019 року взято участь у санітарно-епідеміологічному розслідуванні 3-х спалахів (групових захворювань) гострих кишкових інфекцій:</w:t>
      </w:r>
    </w:p>
    <w:p w:rsidR="00BB0490" w:rsidRPr="00BB0490" w:rsidRDefault="00BB0490" w:rsidP="00BB0490">
      <w:pPr>
        <w:pStyle w:val="2"/>
        <w:tabs>
          <w:tab w:val="num" w:pos="-142"/>
          <w:tab w:val="left" w:pos="993"/>
        </w:tabs>
        <w:spacing w:after="0" w:line="240" w:lineRule="auto"/>
        <w:ind w:firstLine="709"/>
        <w:jc w:val="both"/>
        <w:rPr>
          <w:color w:val="000000"/>
          <w:lang w:val="uk-UA"/>
        </w:rPr>
      </w:pPr>
      <w:r w:rsidRPr="00BB0490">
        <w:rPr>
          <w:lang w:val="uk-UA"/>
        </w:rPr>
        <w:t xml:space="preserve">- на території с. Залізний Порт Голопристанського району протягом оздоровчого сезону було зареєстровано ускладнення санітарно-епідемічної ситуації, за медичною допомогою у зв’язку з захворюванням на гострий </w:t>
      </w:r>
      <w:proofErr w:type="spellStart"/>
      <w:r w:rsidRPr="00BB0490">
        <w:rPr>
          <w:lang w:val="uk-UA"/>
        </w:rPr>
        <w:t>гастроентероколіт</w:t>
      </w:r>
      <w:proofErr w:type="spellEnd"/>
      <w:r w:rsidRPr="00BB0490">
        <w:rPr>
          <w:lang w:val="uk-UA"/>
        </w:rPr>
        <w:t xml:space="preserve"> 29 відпочивальників, з них 9 дітей. Відповідно даних </w:t>
      </w:r>
      <w:proofErr w:type="spellStart"/>
      <w:r w:rsidRPr="00BB0490">
        <w:rPr>
          <w:lang w:val="uk-UA"/>
        </w:rPr>
        <w:t>епіданамнезу</w:t>
      </w:r>
      <w:proofErr w:type="spellEnd"/>
      <w:r w:rsidRPr="00BB0490">
        <w:rPr>
          <w:lang w:val="uk-UA"/>
        </w:rPr>
        <w:t xml:space="preserve"> виникнення захворювання ймовірно пов’язано з вживанням в їжу готових страв із морепродуктів, </w:t>
      </w:r>
      <w:r w:rsidRPr="00BB0490">
        <w:rPr>
          <w:color w:val="000000"/>
          <w:lang w:val="uk-UA"/>
        </w:rPr>
        <w:t>придбаних у реалі заторів, які здійснюють торгівельну діяльність на території набережної с. Залізний Порт (несанкціонована торгівля) та на потужностях з обігу та реалізації харчових продуктів.</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sz w:val="24"/>
          <w:szCs w:val="24"/>
          <w:lang w:val="uk-UA"/>
        </w:rPr>
        <w:t xml:space="preserve">- ускладнення </w:t>
      </w:r>
      <w:proofErr w:type="spellStart"/>
      <w:r w:rsidRPr="00BB0490">
        <w:rPr>
          <w:rFonts w:ascii="Times New Roman" w:hAnsi="Times New Roman" w:cs="Times New Roman"/>
          <w:sz w:val="24"/>
          <w:szCs w:val="24"/>
          <w:lang w:val="uk-UA"/>
        </w:rPr>
        <w:t>санепідситуації</w:t>
      </w:r>
      <w:proofErr w:type="spellEnd"/>
      <w:r w:rsidRPr="00BB0490">
        <w:rPr>
          <w:rFonts w:ascii="Times New Roman" w:hAnsi="Times New Roman" w:cs="Times New Roman"/>
          <w:sz w:val="24"/>
          <w:szCs w:val="24"/>
          <w:lang w:val="uk-UA"/>
        </w:rPr>
        <w:t xml:space="preserve"> в дитячих закладах оздоровлення та відпочинку не зареєстровано. Водночас, 24.07.2019 року був зареєстрований спалах інфекційного захворювання у</w:t>
      </w:r>
      <w:r w:rsidRPr="00BB0490">
        <w:rPr>
          <w:rFonts w:ascii="Times New Roman" w:hAnsi="Times New Roman" w:cs="Times New Roman"/>
          <w:color w:val="000000"/>
          <w:sz w:val="24"/>
          <w:szCs w:val="24"/>
          <w:lang w:val="uk-UA"/>
        </w:rPr>
        <w:t xml:space="preserve"> спортивно-оздоровчому таборі «Буревісник» у с. Лазурне Скадовського району серед дітей, які перебували у складі організованої групи на відпочинку у закладі сімейного типу (постраждало 16 осіб, з них 15 дітей).</w:t>
      </w:r>
    </w:p>
    <w:p w:rsidR="00BB0490" w:rsidRPr="00BB0490" w:rsidRDefault="00BB0490" w:rsidP="00BB0490">
      <w:pPr>
        <w:spacing w:after="0" w:line="240" w:lineRule="auto"/>
        <w:ind w:firstLine="709"/>
        <w:jc w:val="both"/>
        <w:rPr>
          <w:rFonts w:ascii="Times New Roman" w:hAnsi="Times New Roman" w:cs="Times New Roman"/>
          <w:sz w:val="24"/>
          <w:szCs w:val="24"/>
          <w:lang w:val="uk-UA"/>
        </w:rPr>
      </w:pPr>
      <w:r w:rsidRPr="00BB0490">
        <w:rPr>
          <w:rFonts w:ascii="Times New Roman" w:hAnsi="Times New Roman" w:cs="Times New Roman"/>
          <w:color w:val="000000"/>
          <w:sz w:val="24"/>
          <w:szCs w:val="24"/>
          <w:lang w:val="uk-UA"/>
        </w:rPr>
        <w:t>- групове захворювання на ГКІ у побуті (приватна оселя смт Лазурне, Скадовський район) з 5-ма постраждалими (дорослі)</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color w:val="000000"/>
          <w:sz w:val="24"/>
          <w:szCs w:val="24"/>
          <w:lang w:val="uk-UA"/>
        </w:rPr>
        <w:t>Здійснено своєчасно заходи щодо локалізації та ліквідації спалахів (групових захворювань).</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color w:val="000000"/>
          <w:sz w:val="24"/>
          <w:szCs w:val="24"/>
          <w:lang w:val="uk-UA"/>
        </w:rPr>
        <w:t>Також було проведено санітарно-епідеміологічне розслідування  5 випадків ботулізму (5 постраждалих, дорослі), з них:</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color w:val="000000"/>
          <w:sz w:val="24"/>
          <w:szCs w:val="24"/>
          <w:lang w:val="uk-UA"/>
        </w:rPr>
        <w:t>- 2 випадки пов’язані із вживання риби в’яленої домашнього виготовлення, (</w:t>
      </w:r>
      <w:proofErr w:type="spellStart"/>
      <w:r w:rsidRPr="00BB0490">
        <w:rPr>
          <w:rFonts w:ascii="Times New Roman" w:hAnsi="Times New Roman" w:cs="Times New Roman"/>
          <w:color w:val="000000"/>
          <w:sz w:val="24"/>
          <w:szCs w:val="24"/>
          <w:lang w:val="uk-UA"/>
        </w:rPr>
        <w:t>м.Каховка</w:t>
      </w:r>
      <w:proofErr w:type="spellEnd"/>
      <w:r w:rsidRPr="00BB0490">
        <w:rPr>
          <w:rFonts w:ascii="Times New Roman" w:hAnsi="Times New Roman" w:cs="Times New Roman"/>
          <w:color w:val="000000"/>
          <w:sz w:val="24"/>
          <w:szCs w:val="24"/>
          <w:lang w:val="uk-UA"/>
        </w:rPr>
        <w:t xml:space="preserve">); </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color w:val="000000"/>
          <w:sz w:val="24"/>
          <w:szCs w:val="24"/>
          <w:lang w:val="uk-UA"/>
        </w:rPr>
        <w:t>- 1 випадок (м. Херсон) пов'язаний із вживанням риби в’яленої та копченої придбаної у місцях стихійної торгівлі Білозерського району;</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color w:val="000000"/>
          <w:sz w:val="24"/>
          <w:szCs w:val="24"/>
          <w:lang w:val="uk-UA"/>
        </w:rPr>
        <w:t>- 1 випадок (м. Херсон) - із вживанням риби копченої промислового виробництва придбаної у місцях роздрібної торгівлі;</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r w:rsidRPr="00BB0490">
        <w:rPr>
          <w:rFonts w:ascii="Times New Roman" w:hAnsi="Times New Roman" w:cs="Times New Roman"/>
          <w:color w:val="000000"/>
          <w:sz w:val="24"/>
          <w:szCs w:val="24"/>
          <w:lang w:val="uk-UA"/>
        </w:rPr>
        <w:t>- 1 випадок (м. Каховка) в результаті вживання м’ясних виробів промислового виробництва.</w:t>
      </w:r>
    </w:p>
    <w:p w:rsidR="00BB0490" w:rsidRPr="00BB0490" w:rsidRDefault="00BB0490" w:rsidP="00BB0490">
      <w:pPr>
        <w:pStyle w:val="2"/>
        <w:tabs>
          <w:tab w:val="num" w:pos="-142"/>
          <w:tab w:val="left" w:pos="993"/>
        </w:tabs>
        <w:spacing w:after="0" w:line="240" w:lineRule="auto"/>
        <w:ind w:firstLine="709"/>
        <w:jc w:val="both"/>
        <w:rPr>
          <w:lang w:val="uk-UA"/>
        </w:rPr>
      </w:pPr>
    </w:p>
    <w:p w:rsidR="00BB0490" w:rsidRPr="00BB0490" w:rsidRDefault="00BB0490" w:rsidP="00BB0490">
      <w:pPr>
        <w:pStyle w:val="2"/>
        <w:tabs>
          <w:tab w:val="num" w:pos="-142"/>
          <w:tab w:val="left" w:pos="993"/>
        </w:tabs>
        <w:spacing w:after="0" w:line="240" w:lineRule="auto"/>
        <w:ind w:firstLine="709"/>
        <w:jc w:val="both"/>
        <w:rPr>
          <w:lang w:val="uk-UA"/>
        </w:rPr>
      </w:pPr>
    </w:p>
    <w:p w:rsidR="00BB0490" w:rsidRPr="00BB0490" w:rsidRDefault="00BB0490" w:rsidP="00BB0490">
      <w:pPr>
        <w:pStyle w:val="2"/>
        <w:tabs>
          <w:tab w:val="num" w:pos="-142"/>
          <w:tab w:val="left" w:pos="993"/>
        </w:tabs>
        <w:spacing w:after="0" w:line="240" w:lineRule="auto"/>
        <w:ind w:firstLine="709"/>
        <w:jc w:val="both"/>
        <w:rPr>
          <w:lang w:val="uk-UA"/>
        </w:rPr>
      </w:pPr>
      <w:r w:rsidRPr="00BB0490">
        <w:rPr>
          <w:lang w:val="uk-UA"/>
        </w:rPr>
        <w:t>Програмою діяльності Уряду визначені, крім іншого, такі цілі:</w:t>
      </w:r>
    </w:p>
    <w:p w:rsidR="00BB0490" w:rsidRPr="00BB0490" w:rsidRDefault="00BB0490" w:rsidP="00BB0490">
      <w:pPr>
        <w:pStyle w:val="2"/>
        <w:tabs>
          <w:tab w:val="num" w:pos="-142"/>
          <w:tab w:val="left" w:pos="993"/>
        </w:tabs>
        <w:spacing w:after="0" w:line="240" w:lineRule="auto"/>
        <w:ind w:firstLine="709"/>
        <w:jc w:val="both"/>
        <w:rPr>
          <w:b/>
          <w:lang w:val="uk-UA"/>
        </w:rPr>
      </w:pPr>
      <w:r w:rsidRPr="00BB0490">
        <w:rPr>
          <w:b/>
          <w:lang w:val="uk-UA"/>
        </w:rPr>
        <w:lastRenderedPageBreak/>
        <w:t>2.1. Люди менше хворіють</w:t>
      </w:r>
    </w:p>
    <w:p w:rsidR="00BB0490" w:rsidRPr="00BB0490" w:rsidRDefault="00BB0490" w:rsidP="00BB0490">
      <w:pPr>
        <w:pStyle w:val="2"/>
        <w:tabs>
          <w:tab w:val="num" w:pos="-142"/>
          <w:tab w:val="left" w:pos="993"/>
        </w:tabs>
        <w:spacing w:after="0" w:line="240" w:lineRule="auto"/>
        <w:ind w:firstLine="709"/>
        <w:jc w:val="both"/>
        <w:rPr>
          <w:b/>
          <w:lang w:val="uk-UA"/>
        </w:rPr>
      </w:pPr>
      <w:r w:rsidRPr="00BB0490">
        <w:rPr>
          <w:b/>
          <w:lang w:val="uk-UA"/>
        </w:rPr>
        <w:t>2.2. Люди, які захворіли, швидше одужують</w:t>
      </w:r>
    </w:p>
    <w:p w:rsidR="00BB0490" w:rsidRPr="00BB0490" w:rsidRDefault="00BB0490" w:rsidP="00BB0490">
      <w:pPr>
        <w:pStyle w:val="2"/>
        <w:tabs>
          <w:tab w:val="num" w:pos="-142"/>
          <w:tab w:val="left" w:pos="993"/>
        </w:tabs>
        <w:spacing w:after="0" w:line="240" w:lineRule="auto"/>
        <w:ind w:firstLine="709"/>
        <w:jc w:val="both"/>
        <w:rPr>
          <w:lang w:val="uk-UA"/>
        </w:rPr>
      </w:pPr>
      <w:r w:rsidRPr="00BB0490">
        <w:rPr>
          <w:b/>
          <w:lang w:val="uk-UA"/>
        </w:rPr>
        <w:t>2.3. Люди довше живуть</w:t>
      </w:r>
    </w:p>
    <w:p w:rsidR="00BB0490" w:rsidRPr="00BB0490" w:rsidRDefault="00BB0490" w:rsidP="00BB0490">
      <w:pPr>
        <w:pStyle w:val="2"/>
        <w:tabs>
          <w:tab w:val="num" w:pos="-142"/>
          <w:tab w:val="left" w:pos="993"/>
        </w:tabs>
        <w:spacing w:after="0" w:line="240" w:lineRule="auto"/>
        <w:ind w:firstLine="709"/>
        <w:jc w:val="both"/>
        <w:rPr>
          <w:b/>
          <w:lang w:val="uk-UA"/>
        </w:rPr>
      </w:pPr>
      <w:r w:rsidRPr="00BB0490">
        <w:rPr>
          <w:lang w:val="uk-UA"/>
        </w:rPr>
        <w:t xml:space="preserve">І як окремий напрямок щодо реалізації програм та проектів регіонального розвитку в областях Урядом поставлені завдання стосовно забезпечення безпечності харчування дітей у закладах освіти. </w:t>
      </w:r>
      <w:r w:rsidRPr="00BB0490">
        <w:rPr>
          <w:b/>
          <w:lang w:val="uk-UA"/>
        </w:rPr>
        <w:t xml:space="preserve">Невідкладні заходи щодо покращення здоров’я дітей затвердженоУказом Президента України від 07.12.2019 року № 894/2019. </w:t>
      </w:r>
    </w:p>
    <w:p w:rsidR="00BB0490" w:rsidRPr="00BB0490" w:rsidRDefault="00BB0490" w:rsidP="00BB0490">
      <w:pPr>
        <w:spacing w:after="0" w:line="240" w:lineRule="auto"/>
        <w:ind w:firstLine="709"/>
        <w:jc w:val="both"/>
        <w:rPr>
          <w:rFonts w:ascii="Times New Roman" w:hAnsi="Times New Roman" w:cs="Times New Roman"/>
          <w:color w:val="000000"/>
          <w:sz w:val="24"/>
          <w:szCs w:val="24"/>
          <w:lang w:val="uk-UA"/>
        </w:rPr>
      </w:pPr>
    </w:p>
    <w:p w:rsidR="00BB0490" w:rsidRPr="00BB0490" w:rsidRDefault="00BB0490" w:rsidP="00BB0490">
      <w:pPr>
        <w:spacing w:after="0" w:line="240" w:lineRule="auto"/>
        <w:ind w:firstLine="709"/>
        <w:jc w:val="both"/>
        <w:rPr>
          <w:rFonts w:ascii="Times New Roman" w:hAnsi="Times New Roman" w:cs="Times New Roman"/>
          <w:b/>
          <w:sz w:val="24"/>
          <w:szCs w:val="24"/>
          <w:lang w:val="uk-UA"/>
        </w:rPr>
      </w:pPr>
      <w:r w:rsidRPr="00BB0490">
        <w:rPr>
          <w:rFonts w:ascii="Times New Roman" w:hAnsi="Times New Roman" w:cs="Times New Roman"/>
          <w:b/>
          <w:sz w:val="24"/>
          <w:szCs w:val="24"/>
          <w:lang w:val="uk-UA"/>
        </w:rPr>
        <w:t>Видання наказів ГУ танапрацювання методичних матеріалів (11) для спрямування та застосування єдиних підходів територіальних управлінь при здійсненні державного нагляду (контролю):</w:t>
      </w:r>
    </w:p>
    <w:p w:rsidR="00BB0490" w:rsidRPr="00BB0490" w:rsidRDefault="00BB0490" w:rsidP="00BB0490">
      <w:pPr>
        <w:pStyle w:val="a5"/>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BB0490">
        <w:rPr>
          <w:rFonts w:ascii="Times New Roman" w:hAnsi="Times New Roman" w:cs="Times New Roman"/>
          <w:sz w:val="24"/>
          <w:szCs w:val="24"/>
          <w:lang w:val="uk-UA"/>
        </w:rPr>
        <w:t>Р</w:t>
      </w:r>
      <w:proofErr w:type="spellStart"/>
      <w:r w:rsidRPr="00BB0490">
        <w:rPr>
          <w:rFonts w:ascii="Times New Roman" w:eastAsia="Times New Roman" w:hAnsi="Times New Roman" w:cs="Times New Roman"/>
          <w:sz w:val="24"/>
          <w:szCs w:val="24"/>
        </w:rPr>
        <w:t>озробк</w:t>
      </w:r>
      <w:proofErr w:type="spellEnd"/>
      <w:r w:rsidRPr="00BB0490">
        <w:rPr>
          <w:rFonts w:ascii="Times New Roman" w:hAnsi="Times New Roman" w:cs="Times New Roman"/>
          <w:sz w:val="24"/>
          <w:szCs w:val="24"/>
          <w:lang w:val="uk-UA"/>
        </w:rPr>
        <w:t>а</w:t>
      </w:r>
      <w:r w:rsidRPr="00BB0490">
        <w:rPr>
          <w:rFonts w:ascii="Times New Roman" w:eastAsia="Times New Roman" w:hAnsi="Times New Roman" w:cs="Times New Roman"/>
          <w:sz w:val="24"/>
          <w:szCs w:val="24"/>
        </w:rPr>
        <w:t xml:space="preserve"> та </w:t>
      </w:r>
      <w:proofErr w:type="spellStart"/>
      <w:r w:rsidRPr="00BB0490">
        <w:rPr>
          <w:rFonts w:ascii="Times New Roman" w:eastAsia="Times New Roman" w:hAnsi="Times New Roman" w:cs="Times New Roman"/>
          <w:sz w:val="24"/>
          <w:szCs w:val="24"/>
        </w:rPr>
        <w:t>виданнядоручення</w:t>
      </w:r>
      <w:proofErr w:type="spellEnd"/>
      <w:r w:rsidRPr="00BB0490">
        <w:rPr>
          <w:rFonts w:ascii="Times New Roman" w:eastAsia="Times New Roman" w:hAnsi="Times New Roman" w:cs="Times New Roman"/>
          <w:sz w:val="24"/>
          <w:szCs w:val="24"/>
        </w:rPr>
        <w:t xml:space="preserve"> Головного </w:t>
      </w:r>
      <w:proofErr w:type="spellStart"/>
      <w:r w:rsidRPr="00BB0490">
        <w:rPr>
          <w:rFonts w:ascii="Times New Roman" w:eastAsia="Times New Roman" w:hAnsi="Times New Roman" w:cs="Times New Roman"/>
          <w:sz w:val="24"/>
          <w:szCs w:val="24"/>
        </w:rPr>
        <w:t>управління</w:t>
      </w:r>
      <w:proofErr w:type="spellEnd"/>
      <w:r w:rsidRPr="00BB0490">
        <w:rPr>
          <w:rFonts w:ascii="Times New Roman" w:eastAsia="Times New Roman" w:hAnsi="Times New Roman" w:cs="Times New Roman"/>
          <w:sz w:val="24"/>
          <w:szCs w:val="24"/>
        </w:rPr>
        <w:t xml:space="preserve"> про </w:t>
      </w:r>
      <w:proofErr w:type="spellStart"/>
      <w:r w:rsidRPr="00BB0490">
        <w:rPr>
          <w:rFonts w:ascii="Times New Roman" w:eastAsia="Times New Roman" w:hAnsi="Times New Roman" w:cs="Times New Roman"/>
          <w:sz w:val="24"/>
          <w:szCs w:val="24"/>
        </w:rPr>
        <w:t>державнийнагляд</w:t>
      </w:r>
      <w:proofErr w:type="spellEnd"/>
      <w:r w:rsidRPr="00BB0490">
        <w:rPr>
          <w:rFonts w:ascii="Times New Roman" w:eastAsia="Times New Roman" w:hAnsi="Times New Roman" w:cs="Times New Roman"/>
          <w:sz w:val="24"/>
          <w:szCs w:val="24"/>
        </w:rPr>
        <w:t xml:space="preserve"> (контроль) </w:t>
      </w:r>
      <w:proofErr w:type="spellStart"/>
      <w:r w:rsidRPr="00BB0490">
        <w:rPr>
          <w:rFonts w:ascii="Times New Roman" w:eastAsia="Times New Roman" w:hAnsi="Times New Roman" w:cs="Times New Roman"/>
          <w:sz w:val="24"/>
          <w:szCs w:val="24"/>
        </w:rPr>
        <w:t>дитячихнавчальнихзакладів</w:t>
      </w:r>
      <w:proofErr w:type="spellEnd"/>
      <w:r w:rsidRPr="00BB0490">
        <w:rPr>
          <w:rFonts w:ascii="Times New Roman" w:eastAsia="Times New Roman" w:hAnsi="Times New Roman" w:cs="Times New Roman"/>
          <w:sz w:val="24"/>
          <w:szCs w:val="24"/>
          <w:lang w:val="uk-UA"/>
        </w:rPr>
        <w:t xml:space="preserve"> щодо визначення їх готовності до нового навчального року</w:t>
      </w:r>
      <w:r w:rsidRPr="00BB0490">
        <w:rPr>
          <w:rFonts w:ascii="Times New Roman" w:eastAsia="Times New Roman" w:hAnsi="Times New Roman" w:cs="Times New Roman"/>
          <w:sz w:val="24"/>
          <w:szCs w:val="24"/>
        </w:rPr>
        <w:t>.</w:t>
      </w:r>
    </w:p>
    <w:p w:rsidR="00BB0490" w:rsidRPr="00BB0490" w:rsidRDefault="00BB0490" w:rsidP="00BB0490">
      <w:pPr>
        <w:spacing w:after="0" w:line="240" w:lineRule="auto"/>
        <w:ind w:firstLine="709"/>
        <w:jc w:val="both"/>
        <w:rPr>
          <w:rFonts w:ascii="Times New Roman" w:hAnsi="Times New Roman" w:cs="Times New Roman"/>
          <w:sz w:val="24"/>
          <w:szCs w:val="24"/>
          <w:lang w:val="uk-UA"/>
        </w:rPr>
      </w:pPr>
      <w:proofErr w:type="spellStart"/>
      <w:r w:rsidRPr="00BB0490">
        <w:rPr>
          <w:rFonts w:ascii="Times New Roman" w:eastAsia="Times New Roman" w:hAnsi="Times New Roman" w:cs="Times New Roman"/>
          <w:sz w:val="24"/>
          <w:szCs w:val="24"/>
        </w:rPr>
        <w:t>Розробленіуніфікованийперелікпитань</w:t>
      </w:r>
      <w:proofErr w:type="spellEnd"/>
      <w:r w:rsidRPr="00BB0490">
        <w:rPr>
          <w:rFonts w:ascii="Times New Roman" w:eastAsia="Times New Roman" w:hAnsi="Times New Roman" w:cs="Times New Roman"/>
          <w:sz w:val="24"/>
          <w:szCs w:val="24"/>
        </w:rPr>
        <w:t xml:space="preserve">, </w:t>
      </w:r>
      <w:proofErr w:type="spellStart"/>
      <w:r w:rsidRPr="00BB0490">
        <w:rPr>
          <w:rFonts w:ascii="Times New Roman" w:eastAsia="Times New Roman" w:hAnsi="Times New Roman" w:cs="Times New Roman"/>
          <w:sz w:val="24"/>
          <w:szCs w:val="24"/>
        </w:rPr>
        <w:t>щопідлягаєперевірці</w:t>
      </w:r>
      <w:proofErr w:type="spellEnd"/>
      <w:r w:rsidRPr="00BB0490">
        <w:rPr>
          <w:rFonts w:ascii="Times New Roman" w:eastAsia="Times New Roman" w:hAnsi="Times New Roman" w:cs="Times New Roman"/>
          <w:sz w:val="24"/>
          <w:szCs w:val="24"/>
        </w:rPr>
        <w:t xml:space="preserve"> та </w:t>
      </w:r>
      <w:proofErr w:type="spellStart"/>
      <w:r w:rsidRPr="00BB0490">
        <w:rPr>
          <w:rFonts w:ascii="Times New Roman" w:eastAsia="Times New Roman" w:hAnsi="Times New Roman" w:cs="Times New Roman"/>
          <w:sz w:val="24"/>
          <w:szCs w:val="24"/>
        </w:rPr>
        <w:t>уніфікована</w:t>
      </w:r>
      <w:proofErr w:type="spellEnd"/>
      <w:r w:rsidRPr="00BB0490">
        <w:rPr>
          <w:rFonts w:ascii="Times New Roman" w:eastAsia="Times New Roman" w:hAnsi="Times New Roman" w:cs="Times New Roman"/>
          <w:sz w:val="24"/>
          <w:szCs w:val="24"/>
        </w:rPr>
        <w:t xml:space="preserve"> форма </w:t>
      </w:r>
      <w:proofErr w:type="spellStart"/>
      <w:r w:rsidRPr="00BB0490">
        <w:rPr>
          <w:rFonts w:ascii="Times New Roman" w:eastAsia="Times New Roman" w:hAnsi="Times New Roman" w:cs="Times New Roman"/>
          <w:sz w:val="24"/>
          <w:szCs w:val="24"/>
        </w:rPr>
        <w:t>довідки</w:t>
      </w:r>
      <w:proofErr w:type="spellEnd"/>
      <w:r w:rsidRPr="00BB0490">
        <w:rPr>
          <w:rFonts w:ascii="Times New Roman" w:eastAsia="Times New Roman" w:hAnsi="Times New Roman" w:cs="Times New Roman"/>
          <w:sz w:val="24"/>
          <w:szCs w:val="24"/>
        </w:rPr>
        <w:t xml:space="preserve"> за результатами </w:t>
      </w:r>
      <w:proofErr w:type="spellStart"/>
      <w:r w:rsidRPr="00BB0490">
        <w:rPr>
          <w:rFonts w:ascii="Times New Roman" w:eastAsia="Times New Roman" w:hAnsi="Times New Roman" w:cs="Times New Roman"/>
          <w:sz w:val="24"/>
          <w:szCs w:val="24"/>
        </w:rPr>
        <w:t>перевірки</w:t>
      </w:r>
      <w:proofErr w:type="spellEnd"/>
      <w:r w:rsidRPr="00BB0490">
        <w:rPr>
          <w:rFonts w:ascii="Times New Roman" w:eastAsia="Times New Roman" w:hAnsi="Times New Roman" w:cs="Times New Roman"/>
          <w:sz w:val="24"/>
          <w:szCs w:val="24"/>
        </w:rPr>
        <w:t xml:space="preserve">. Забезпеченовиданняєдиноїформинаданняпропозиційщодопідготовкизакладів до нового </w:t>
      </w:r>
      <w:proofErr w:type="spellStart"/>
      <w:r w:rsidRPr="00BB0490">
        <w:rPr>
          <w:rFonts w:ascii="Times New Roman" w:eastAsia="Times New Roman" w:hAnsi="Times New Roman" w:cs="Times New Roman"/>
          <w:sz w:val="24"/>
          <w:szCs w:val="24"/>
        </w:rPr>
        <w:t>навчального</w:t>
      </w:r>
      <w:proofErr w:type="spellEnd"/>
      <w:r w:rsidRPr="00BB0490">
        <w:rPr>
          <w:rFonts w:ascii="Times New Roman" w:eastAsia="Times New Roman" w:hAnsi="Times New Roman" w:cs="Times New Roman"/>
          <w:sz w:val="24"/>
          <w:szCs w:val="24"/>
        </w:rPr>
        <w:t xml:space="preserve"> року. </w:t>
      </w:r>
      <w:proofErr w:type="spellStart"/>
      <w:r w:rsidRPr="00BB0490">
        <w:rPr>
          <w:rFonts w:ascii="Times New Roman" w:eastAsia="Times New Roman" w:hAnsi="Times New Roman" w:cs="Times New Roman"/>
          <w:sz w:val="24"/>
          <w:szCs w:val="24"/>
        </w:rPr>
        <w:t>Підготовлено</w:t>
      </w:r>
      <w:proofErr w:type="spellEnd"/>
      <w:r w:rsidRPr="00BB0490">
        <w:rPr>
          <w:rFonts w:ascii="Times New Roman" w:eastAsia="Times New Roman" w:hAnsi="Times New Roman" w:cs="Times New Roman"/>
          <w:sz w:val="24"/>
          <w:szCs w:val="24"/>
        </w:rPr>
        <w:t xml:space="preserve"> проект листа на </w:t>
      </w:r>
      <w:proofErr w:type="spellStart"/>
      <w:r w:rsidRPr="00BB0490">
        <w:rPr>
          <w:rFonts w:ascii="Times New Roman" w:eastAsia="Times New Roman" w:hAnsi="Times New Roman" w:cs="Times New Roman"/>
          <w:sz w:val="24"/>
          <w:szCs w:val="24"/>
        </w:rPr>
        <w:t>керівниківорганівмісцевогосамоврядування</w:t>
      </w:r>
      <w:proofErr w:type="spellEnd"/>
      <w:r w:rsidRPr="00BB0490">
        <w:rPr>
          <w:rFonts w:ascii="Times New Roman" w:eastAsia="Times New Roman" w:hAnsi="Times New Roman" w:cs="Times New Roman"/>
          <w:sz w:val="24"/>
          <w:szCs w:val="24"/>
        </w:rPr>
        <w:t xml:space="preserve">, </w:t>
      </w:r>
      <w:proofErr w:type="spellStart"/>
      <w:r w:rsidRPr="00BB0490">
        <w:rPr>
          <w:rFonts w:ascii="Times New Roman" w:eastAsia="Times New Roman" w:hAnsi="Times New Roman" w:cs="Times New Roman"/>
          <w:sz w:val="24"/>
          <w:szCs w:val="24"/>
        </w:rPr>
        <w:t>корегуванняпідготовленихлистів</w:t>
      </w:r>
      <w:proofErr w:type="spellEnd"/>
      <w:r w:rsidRPr="00BB0490">
        <w:rPr>
          <w:rFonts w:ascii="Times New Roman" w:eastAsia="Times New Roman" w:hAnsi="Times New Roman" w:cs="Times New Roman"/>
          <w:sz w:val="24"/>
          <w:szCs w:val="24"/>
        </w:rPr>
        <w:t>.</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2. Р</w:t>
      </w:r>
      <w:proofErr w:type="spellStart"/>
      <w:r w:rsidRPr="00BB0490">
        <w:rPr>
          <w:rFonts w:ascii="Times New Roman" w:eastAsia="Times New Roman" w:hAnsi="Times New Roman" w:cs="Times New Roman"/>
          <w:sz w:val="24"/>
          <w:szCs w:val="24"/>
        </w:rPr>
        <w:t>озробк</w:t>
      </w:r>
      <w:proofErr w:type="spellEnd"/>
      <w:r w:rsidRPr="00BB0490">
        <w:rPr>
          <w:rFonts w:ascii="Times New Roman" w:eastAsia="Times New Roman" w:hAnsi="Times New Roman" w:cs="Times New Roman"/>
          <w:sz w:val="24"/>
          <w:szCs w:val="24"/>
          <w:lang w:val="uk-UA"/>
        </w:rPr>
        <w:t>а</w:t>
      </w:r>
      <w:r w:rsidRPr="00BB0490">
        <w:rPr>
          <w:rFonts w:ascii="Times New Roman" w:eastAsia="Times New Roman" w:hAnsi="Times New Roman" w:cs="Times New Roman"/>
          <w:sz w:val="24"/>
          <w:szCs w:val="24"/>
        </w:rPr>
        <w:t xml:space="preserve"> та </w:t>
      </w:r>
      <w:proofErr w:type="spellStart"/>
      <w:r w:rsidRPr="00BB0490">
        <w:rPr>
          <w:rFonts w:ascii="Times New Roman" w:eastAsia="Times New Roman" w:hAnsi="Times New Roman" w:cs="Times New Roman"/>
          <w:sz w:val="24"/>
          <w:szCs w:val="24"/>
        </w:rPr>
        <w:t>видання</w:t>
      </w:r>
      <w:proofErr w:type="spellEnd"/>
      <w:r w:rsidRPr="00BB0490">
        <w:rPr>
          <w:rFonts w:ascii="Times New Roman" w:eastAsia="Times New Roman" w:hAnsi="Times New Roman" w:cs="Times New Roman"/>
          <w:sz w:val="24"/>
          <w:szCs w:val="24"/>
        </w:rPr>
        <w:t xml:space="preserve"> наказу Головного </w:t>
      </w:r>
      <w:proofErr w:type="spellStart"/>
      <w:r w:rsidRPr="00BB0490">
        <w:rPr>
          <w:rFonts w:ascii="Times New Roman" w:eastAsia="Times New Roman" w:hAnsi="Times New Roman" w:cs="Times New Roman"/>
          <w:sz w:val="24"/>
          <w:szCs w:val="24"/>
        </w:rPr>
        <w:t>управління</w:t>
      </w:r>
      <w:proofErr w:type="spellEnd"/>
      <w:r w:rsidRPr="00BB0490">
        <w:rPr>
          <w:rFonts w:ascii="Times New Roman" w:eastAsia="Times New Roman" w:hAnsi="Times New Roman" w:cs="Times New Roman"/>
          <w:sz w:val="24"/>
          <w:szCs w:val="24"/>
        </w:rPr>
        <w:t xml:space="preserve"> про </w:t>
      </w:r>
      <w:proofErr w:type="spellStart"/>
      <w:r w:rsidRPr="00BB0490">
        <w:rPr>
          <w:rFonts w:ascii="Times New Roman" w:eastAsia="Times New Roman" w:hAnsi="Times New Roman" w:cs="Times New Roman"/>
          <w:sz w:val="24"/>
          <w:szCs w:val="24"/>
        </w:rPr>
        <w:t>державнийнагляд</w:t>
      </w:r>
      <w:proofErr w:type="spellEnd"/>
      <w:r w:rsidRPr="00BB0490">
        <w:rPr>
          <w:rFonts w:ascii="Times New Roman" w:eastAsia="Times New Roman" w:hAnsi="Times New Roman" w:cs="Times New Roman"/>
          <w:sz w:val="24"/>
          <w:szCs w:val="24"/>
        </w:rPr>
        <w:t xml:space="preserve"> (контроль)</w:t>
      </w:r>
      <w:r w:rsidRPr="00BB0490">
        <w:rPr>
          <w:rFonts w:ascii="Times New Roman" w:hAnsi="Times New Roman" w:cs="Times New Roman"/>
          <w:sz w:val="24"/>
          <w:szCs w:val="24"/>
          <w:lang w:val="uk-UA"/>
        </w:rPr>
        <w:t xml:space="preserve">та план заходів </w:t>
      </w:r>
      <w:proofErr w:type="spellStart"/>
      <w:r w:rsidRPr="00BB0490">
        <w:rPr>
          <w:rFonts w:ascii="Times New Roman" w:eastAsia="Times New Roman" w:hAnsi="Times New Roman" w:cs="Times New Roman"/>
          <w:sz w:val="24"/>
          <w:szCs w:val="24"/>
        </w:rPr>
        <w:t>під</w:t>
      </w:r>
      <w:proofErr w:type="spellEnd"/>
      <w:r w:rsidRPr="00BB0490">
        <w:rPr>
          <w:rFonts w:ascii="Times New Roman" w:eastAsia="Times New Roman" w:hAnsi="Times New Roman" w:cs="Times New Roman"/>
          <w:sz w:val="24"/>
          <w:szCs w:val="24"/>
        </w:rPr>
        <w:t xml:space="preserve"> час </w:t>
      </w:r>
      <w:proofErr w:type="spellStart"/>
      <w:r w:rsidRPr="00BB0490">
        <w:rPr>
          <w:rFonts w:ascii="Times New Roman" w:eastAsia="Times New Roman" w:hAnsi="Times New Roman" w:cs="Times New Roman"/>
          <w:sz w:val="24"/>
          <w:szCs w:val="24"/>
        </w:rPr>
        <w:t>проведення</w:t>
      </w:r>
      <w:proofErr w:type="spellEnd"/>
      <w:r w:rsidRPr="00BB0490">
        <w:rPr>
          <w:rFonts w:ascii="Times New Roman" w:eastAsia="Times New Roman" w:hAnsi="Times New Roman" w:cs="Times New Roman"/>
          <w:sz w:val="24"/>
          <w:szCs w:val="24"/>
        </w:rPr>
        <w:t xml:space="preserve"> </w:t>
      </w:r>
      <w:proofErr w:type="spellStart"/>
      <w:r w:rsidRPr="00BB0490">
        <w:rPr>
          <w:rFonts w:ascii="Times New Roman" w:eastAsia="Times New Roman" w:hAnsi="Times New Roman" w:cs="Times New Roman"/>
          <w:sz w:val="24"/>
          <w:szCs w:val="24"/>
        </w:rPr>
        <w:t>курор</w:t>
      </w:r>
      <w:r w:rsidRPr="00BB0490">
        <w:rPr>
          <w:rFonts w:ascii="Times New Roman" w:hAnsi="Times New Roman" w:cs="Times New Roman"/>
          <w:sz w:val="24"/>
          <w:szCs w:val="24"/>
        </w:rPr>
        <w:t>тно-туристичного</w:t>
      </w:r>
      <w:proofErr w:type="spellEnd"/>
      <w:r w:rsidRPr="00BB0490">
        <w:rPr>
          <w:rFonts w:ascii="Times New Roman" w:hAnsi="Times New Roman" w:cs="Times New Roman"/>
          <w:sz w:val="24"/>
          <w:szCs w:val="24"/>
        </w:rPr>
        <w:t xml:space="preserve"> сезону. </w:t>
      </w:r>
      <w:proofErr w:type="spellStart"/>
      <w:r w:rsidRPr="00BB0490">
        <w:rPr>
          <w:rFonts w:ascii="Times New Roman" w:hAnsi="Times New Roman" w:cs="Times New Roman"/>
          <w:sz w:val="24"/>
          <w:szCs w:val="24"/>
        </w:rPr>
        <w:t>Розроб</w:t>
      </w:r>
      <w:r w:rsidRPr="00BB0490">
        <w:rPr>
          <w:rFonts w:ascii="Times New Roman" w:hAnsi="Times New Roman" w:cs="Times New Roman"/>
          <w:sz w:val="24"/>
          <w:szCs w:val="24"/>
          <w:lang w:val="uk-UA"/>
        </w:rPr>
        <w:t>ка</w:t>
      </w:r>
      <w:proofErr w:type="spellEnd"/>
      <w:r w:rsidRPr="00BB0490">
        <w:rPr>
          <w:rFonts w:ascii="Times New Roman" w:hAnsi="Times New Roman" w:cs="Times New Roman"/>
          <w:sz w:val="24"/>
          <w:szCs w:val="24"/>
          <w:lang w:val="uk-UA"/>
        </w:rPr>
        <w:t xml:space="preserve"> </w:t>
      </w:r>
      <w:proofErr w:type="spellStart"/>
      <w:r w:rsidRPr="00BB0490">
        <w:rPr>
          <w:rFonts w:ascii="Times New Roman" w:eastAsia="Times New Roman" w:hAnsi="Times New Roman" w:cs="Times New Roman"/>
          <w:sz w:val="24"/>
          <w:szCs w:val="24"/>
        </w:rPr>
        <w:t>уніфікован</w:t>
      </w:r>
      <w:r w:rsidRPr="00BB0490">
        <w:rPr>
          <w:rFonts w:ascii="Times New Roman" w:hAnsi="Times New Roman" w:cs="Times New Roman"/>
          <w:sz w:val="24"/>
          <w:szCs w:val="24"/>
          <w:lang w:val="uk-UA"/>
        </w:rPr>
        <w:t>их</w:t>
      </w:r>
      <w:proofErr w:type="spellEnd"/>
      <w:r w:rsidRPr="00BB0490">
        <w:rPr>
          <w:rFonts w:ascii="Times New Roman" w:eastAsia="Times New Roman" w:hAnsi="Times New Roman" w:cs="Times New Roman"/>
          <w:sz w:val="24"/>
          <w:szCs w:val="24"/>
        </w:rPr>
        <w:t xml:space="preserve"> форм </w:t>
      </w:r>
      <w:proofErr w:type="spellStart"/>
      <w:r w:rsidRPr="00BB0490">
        <w:rPr>
          <w:rFonts w:ascii="Times New Roman" w:eastAsia="Times New Roman" w:hAnsi="Times New Roman" w:cs="Times New Roman"/>
          <w:sz w:val="24"/>
          <w:szCs w:val="24"/>
        </w:rPr>
        <w:t>довідок</w:t>
      </w:r>
      <w:proofErr w:type="spellEnd"/>
      <w:r w:rsidRPr="00BB0490">
        <w:rPr>
          <w:rFonts w:ascii="Times New Roman" w:eastAsia="Times New Roman" w:hAnsi="Times New Roman" w:cs="Times New Roman"/>
          <w:sz w:val="24"/>
          <w:szCs w:val="24"/>
        </w:rPr>
        <w:t xml:space="preserve"> за результатами </w:t>
      </w:r>
      <w:proofErr w:type="spellStart"/>
      <w:r w:rsidRPr="00BB0490">
        <w:rPr>
          <w:rFonts w:ascii="Times New Roman" w:eastAsia="Times New Roman" w:hAnsi="Times New Roman" w:cs="Times New Roman"/>
          <w:sz w:val="24"/>
          <w:szCs w:val="24"/>
        </w:rPr>
        <w:t>перевірки</w:t>
      </w:r>
      <w:proofErr w:type="spellEnd"/>
      <w:r w:rsidRPr="00BB0490">
        <w:rPr>
          <w:rFonts w:ascii="Times New Roman" w:hAnsi="Times New Roman" w:cs="Times New Roman"/>
          <w:sz w:val="24"/>
          <w:szCs w:val="24"/>
          <w:lang w:val="uk-UA"/>
        </w:rPr>
        <w:t xml:space="preserve"> пришкільних таборів, позаміських оздоровчих закладів, закладів оздоровлення та відпочинку сімейного типу</w:t>
      </w:r>
      <w:r w:rsidRPr="00BB0490">
        <w:rPr>
          <w:rFonts w:ascii="Times New Roman" w:eastAsia="Times New Roman" w:hAnsi="Times New Roman" w:cs="Times New Roman"/>
          <w:sz w:val="24"/>
          <w:szCs w:val="24"/>
        </w:rPr>
        <w:t xml:space="preserve">. </w:t>
      </w:r>
      <w:proofErr w:type="spellStart"/>
      <w:r w:rsidRPr="00BB0490">
        <w:rPr>
          <w:rFonts w:ascii="Times New Roman" w:eastAsia="Times New Roman" w:hAnsi="Times New Roman" w:cs="Times New Roman"/>
          <w:sz w:val="24"/>
          <w:szCs w:val="24"/>
        </w:rPr>
        <w:t>Забезпеченовиданняєдин</w:t>
      </w:r>
      <w:r w:rsidRPr="00BB0490">
        <w:rPr>
          <w:rFonts w:ascii="Times New Roman" w:eastAsia="Times New Roman" w:hAnsi="Times New Roman" w:cs="Times New Roman"/>
          <w:sz w:val="24"/>
          <w:szCs w:val="24"/>
          <w:lang w:val="uk-UA"/>
        </w:rPr>
        <w:t>их</w:t>
      </w:r>
      <w:proofErr w:type="spellEnd"/>
      <w:r w:rsidRPr="00BB0490">
        <w:rPr>
          <w:rFonts w:ascii="Times New Roman" w:eastAsia="Times New Roman" w:hAnsi="Times New Roman" w:cs="Times New Roman"/>
          <w:sz w:val="24"/>
          <w:szCs w:val="24"/>
        </w:rPr>
        <w:t xml:space="preserve"> форм </w:t>
      </w:r>
      <w:proofErr w:type="spellStart"/>
      <w:r w:rsidRPr="00BB0490">
        <w:rPr>
          <w:rFonts w:ascii="Times New Roman" w:eastAsia="Times New Roman" w:hAnsi="Times New Roman" w:cs="Times New Roman"/>
          <w:sz w:val="24"/>
          <w:szCs w:val="24"/>
        </w:rPr>
        <w:t>пропозиційщодопідготовки</w:t>
      </w:r>
      <w:proofErr w:type="spellEnd"/>
      <w:r w:rsidRPr="00BB0490">
        <w:rPr>
          <w:rFonts w:ascii="Times New Roman" w:eastAsia="Times New Roman" w:hAnsi="Times New Roman" w:cs="Times New Roman"/>
          <w:sz w:val="24"/>
          <w:szCs w:val="24"/>
          <w:lang w:val="uk-UA"/>
        </w:rPr>
        <w:t xml:space="preserve"> закладів оздоровлення та відпочинку</w:t>
      </w:r>
      <w:r w:rsidRPr="00BB0490">
        <w:rPr>
          <w:rFonts w:ascii="Times New Roman" w:eastAsia="Times New Roman" w:hAnsi="Times New Roman" w:cs="Times New Roman"/>
          <w:sz w:val="24"/>
          <w:szCs w:val="24"/>
        </w:rPr>
        <w:t xml:space="preserve"> до </w:t>
      </w:r>
      <w:proofErr w:type="spellStart"/>
      <w:r w:rsidRPr="00BB0490">
        <w:rPr>
          <w:rFonts w:ascii="Times New Roman" w:eastAsia="Times New Roman" w:hAnsi="Times New Roman" w:cs="Times New Roman"/>
          <w:sz w:val="24"/>
          <w:szCs w:val="24"/>
        </w:rPr>
        <w:t>роботи</w:t>
      </w:r>
      <w:proofErr w:type="spellEnd"/>
      <w:r w:rsidRPr="00BB0490">
        <w:rPr>
          <w:rFonts w:ascii="Times New Roman" w:eastAsia="Times New Roman" w:hAnsi="Times New Roman" w:cs="Times New Roman"/>
          <w:sz w:val="24"/>
          <w:szCs w:val="24"/>
          <w:lang w:val="uk-UA"/>
        </w:rPr>
        <w:t>, рекомендацій по організації та обсягам проведення лабораторних досліджень</w:t>
      </w:r>
      <w:r w:rsidRPr="00BB0490">
        <w:rPr>
          <w:rFonts w:ascii="Times New Roman" w:eastAsia="Times New Roman" w:hAnsi="Times New Roman" w:cs="Times New Roman"/>
          <w:sz w:val="24"/>
          <w:szCs w:val="24"/>
        </w:rPr>
        <w:t>.</w:t>
      </w:r>
      <w:r w:rsidRPr="00BB0490">
        <w:rPr>
          <w:rFonts w:ascii="Times New Roman" w:eastAsia="Times New Roman" w:hAnsi="Times New Roman" w:cs="Times New Roman"/>
          <w:sz w:val="24"/>
          <w:szCs w:val="24"/>
          <w:lang w:val="uk-UA"/>
        </w:rPr>
        <w:t>Порядок відкриття дитячих оздоровчих закладів, оздоровчих закладів сімейного типу.</w:t>
      </w:r>
    </w:p>
    <w:p w:rsidR="00BB0490" w:rsidRPr="00BB0490" w:rsidRDefault="00BB0490" w:rsidP="00BB0490">
      <w:pPr>
        <w:spacing w:after="0" w:line="240" w:lineRule="auto"/>
        <w:ind w:firstLine="709"/>
        <w:jc w:val="both"/>
        <w:rPr>
          <w:rFonts w:ascii="Times New Roman" w:hAnsi="Times New Roman"/>
          <w:sz w:val="24"/>
          <w:szCs w:val="24"/>
          <w:lang w:val="uk-UA"/>
        </w:rPr>
      </w:pPr>
      <w:r w:rsidRPr="00BB0490">
        <w:rPr>
          <w:rFonts w:ascii="Times New Roman" w:eastAsia="Times New Roman" w:hAnsi="Times New Roman" w:cs="Times New Roman"/>
          <w:sz w:val="24"/>
          <w:szCs w:val="24"/>
          <w:lang w:val="uk-UA"/>
        </w:rPr>
        <w:t xml:space="preserve">Підготовлено проекти листів на керівників органів місцевого самоврядування, керівників закладів, </w:t>
      </w:r>
      <w:proofErr w:type="spellStart"/>
      <w:r w:rsidRPr="00BB0490">
        <w:rPr>
          <w:rFonts w:ascii="Times New Roman" w:eastAsia="Times New Roman" w:hAnsi="Times New Roman" w:cs="Times New Roman"/>
          <w:sz w:val="24"/>
          <w:szCs w:val="24"/>
          <w:lang w:val="uk-UA"/>
        </w:rPr>
        <w:t>нацполіції</w:t>
      </w:r>
      <w:proofErr w:type="spellEnd"/>
      <w:r w:rsidRPr="00BB0490">
        <w:rPr>
          <w:rFonts w:ascii="Times New Roman" w:eastAsia="Times New Roman" w:hAnsi="Times New Roman" w:cs="Times New Roman"/>
          <w:sz w:val="24"/>
          <w:szCs w:val="24"/>
          <w:lang w:val="uk-UA"/>
        </w:rPr>
        <w:t xml:space="preserve"> тощо. Організація моніторингових відвідувань територій оздоровчих закладів. Організація моніторингових відвідувань дитячих оздоровчих закладів.</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3. Розробка та видання наказу Головного управління про проведення санітарно - епідеміологічних розслідувань з розробкою регламентів дій</w:t>
      </w:r>
      <w:r w:rsidRPr="00BB0490">
        <w:rPr>
          <w:rFonts w:ascii="Times New Roman" w:hAnsi="Times New Roman" w:cs="Times New Roman"/>
          <w:sz w:val="24"/>
          <w:szCs w:val="24"/>
          <w:lang w:val="uk-UA"/>
        </w:rPr>
        <w:t xml:space="preserve">. (результат – координація діяльності, своєчасність інформування та вжиття заходів). </w:t>
      </w:r>
      <w:r w:rsidRPr="00BB0490">
        <w:rPr>
          <w:rFonts w:ascii="Times New Roman" w:eastAsia="Times New Roman" w:hAnsi="Times New Roman" w:cs="Times New Roman"/>
          <w:sz w:val="24"/>
          <w:szCs w:val="24"/>
          <w:lang w:val="uk-UA"/>
        </w:rPr>
        <w:t xml:space="preserve">З метою підвищення обізнаності з фахівцями районних, міжрайонних та міських управлінь  проведена практична нарада – навчання «Актуальні питання організації заходів щодо санітарно-епідеміологічних розслідувань, локалізації та ліквідації ускладнень санітарно-епідемічної ситуації». </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4. Розробка та видання наказу Головного управління про проведення моніторингу дитячих закладів освіти щодо дотримання температурного режиму у приміщеннях закладу – своєчасне вжиття заходів щодо припинення діяльності закладів у разі недотримання </w:t>
      </w:r>
    </w:p>
    <w:p w:rsidR="00BB0490" w:rsidRPr="00BB0490" w:rsidRDefault="00BB0490" w:rsidP="00BB0490">
      <w:pPr>
        <w:spacing w:after="0" w:line="240" w:lineRule="auto"/>
        <w:ind w:firstLine="709"/>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5. Розробка рекомендацій з інших питань: </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 Рекомендації щодо проведення заходів державного нагляду з проведенням </w:t>
      </w:r>
      <w:proofErr w:type="spellStart"/>
      <w:r w:rsidRPr="00BB0490">
        <w:rPr>
          <w:rFonts w:ascii="Times New Roman" w:eastAsia="Times New Roman" w:hAnsi="Times New Roman" w:cs="Times New Roman"/>
          <w:sz w:val="24"/>
          <w:szCs w:val="24"/>
          <w:lang w:val="uk-UA"/>
        </w:rPr>
        <w:t>відеофіксації</w:t>
      </w:r>
      <w:proofErr w:type="spellEnd"/>
      <w:r w:rsidRPr="00BB0490">
        <w:rPr>
          <w:rFonts w:ascii="Times New Roman" w:eastAsia="Times New Roman" w:hAnsi="Times New Roman" w:cs="Times New Roman"/>
          <w:sz w:val="24"/>
          <w:szCs w:val="24"/>
          <w:lang w:val="uk-UA"/>
        </w:rPr>
        <w:t xml:space="preserve"> з урахуванням типових помилок.</w:t>
      </w:r>
    </w:p>
    <w:p w:rsidR="00BB0490" w:rsidRPr="00BB0490" w:rsidRDefault="00BB0490" w:rsidP="00BB0490">
      <w:pPr>
        <w:spacing w:after="0"/>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Довідник голови ОТГ.</w:t>
      </w:r>
    </w:p>
    <w:p w:rsidR="00BB0490" w:rsidRPr="00BB0490" w:rsidRDefault="00BB0490" w:rsidP="00BB0490">
      <w:pPr>
        <w:spacing w:after="0"/>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Пам’ятки (2) для населення, сільськогосподарських підприємств, фермерських господарств, власникам дачних та індивідуальних господарств, органам виконавчої влади та місцевого самоврядування щодо забезпечення організації дотримання основних вимог чинного законодавства під час проведення робіт із пестицидами і агрохімікатами</w:t>
      </w:r>
    </w:p>
    <w:p w:rsidR="00BB0490" w:rsidRPr="00BB0490" w:rsidRDefault="00BB0490" w:rsidP="00BB0490">
      <w:pPr>
        <w:pStyle w:val="a3"/>
        <w:shd w:val="clear" w:color="auto" w:fill="FFFFFF"/>
        <w:spacing w:before="0" w:beforeAutospacing="0" w:after="0" w:afterAutospacing="0"/>
        <w:ind w:firstLine="709"/>
        <w:jc w:val="both"/>
        <w:textAlignment w:val="baseline"/>
        <w:rPr>
          <w:lang w:val="uk-UA"/>
        </w:rPr>
      </w:pPr>
      <w:r w:rsidRPr="00BB0490">
        <w:rPr>
          <w:lang w:val="uk-UA"/>
        </w:rPr>
        <w:t>- Рекомендації по дотриманню санітарно-гігієнічних вимог у приміщеннях районних, міжрайонних та міських управлінь.</w:t>
      </w:r>
    </w:p>
    <w:p w:rsidR="00BB0490" w:rsidRPr="00BB0490" w:rsidRDefault="00BB0490" w:rsidP="00BB0490">
      <w:pPr>
        <w:pStyle w:val="a3"/>
        <w:shd w:val="clear" w:color="auto" w:fill="FFFFFF"/>
        <w:spacing w:before="0" w:beforeAutospacing="0" w:after="0" w:afterAutospacing="0"/>
        <w:ind w:firstLine="709"/>
        <w:jc w:val="both"/>
        <w:textAlignment w:val="baseline"/>
        <w:rPr>
          <w:lang w:val="uk-UA"/>
        </w:rPr>
      </w:pPr>
      <w:r w:rsidRPr="00BB0490">
        <w:rPr>
          <w:lang w:val="uk-UA"/>
        </w:rPr>
        <w:t>- Рекомендації по щепленням населення проти дифтерії</w:t>
      </w:r>
    </w:p>
    <w:p w:rsidR="00BB0490" w:rsidRPr="00BB0490" w:rsidRDefault="00BB0490" w:rsidP="00BB0490">
      <w:pPr>
        <w:pStyle w:val="a3"/>
        <w:shd w:val="clear" w:color="auto" w:fill="FFFFFF"/>
        <w:spacing w:before="0" w:beforeAutospacing="0" w:after="0" w:afterAutospacing="0"/>
        <w:ind w:firstLine="709"/>
        <w:jc w:val="both"/>
        <w:textAlignment w:val="baseline"/>
        <w:rPr>
          <w:lang w:val="uk-UA"/>
        </w:rPr>
      </w:pPr>
      <w:r w:rsidRPr="00BB0490">
        <w:rPr>
          <w:lang w:val="uk-UA"/>
        </w:rPr>
        <w:lastRenderedPageBreak/>
        <w:t>- Рекомендації по розгляду перспективних меню харчування дітей у ДНЗ.</w:t>
      </w:r>
    </w:p>
    <w:p w:rsidR="00BB0490" w:rsidRPr="00BB0490" w:rsidRDefault="00BB0490" w:rsidP="00BB0490">
      <w:pPr>
        <w:pStyle w:val="a3"/>
        <w:shd w:val="clear" w:color="auto" w:fill="FFFFFF"/>
        <w:spacing w:before="0" w:beforeAutospacing="0" w:after="0" w:afterAutospacing="0"/>
        <w:ind w:firstLine="709"/>
        <w:jc w:val="both"/>
        <w:textAlignment w:val="baseline"/>
        <w:rPr>
          <w:lang w:val="uk-UA"/>
        </w:rPr>
      </w:pPr>
      <w:r w:rsidRPr="00BB0490">
        <w:rPr>
          <w:lang w:val="uk-UA"/>
        </w:rPr>
        <w:t>- Рекомендації (роз’яснення) щодо вимог нормативних документів по формуванню вартості харчування.</w:t>
      </w:r>
    </w:p>
    <w:p w:rsidR="00BB0490" w:rsidRPr="00BB0490" w:rsidRDefault="00BB0490" w:rsidP="00BB0490">
      <w:pPr>
        <w:pStyle w:val="HTML"/>
        <w:shd w:val="clear" w:color="auto" w:fill="FFFFFF"/>
        <w:ind w:firstLine="709"/>
        <w:rPr>
          <w:rFonts w:ascii="Times New Roman" w:hAnsi="Times New Roman" w:cs="Times New Roman"/>
          <w:sz w:val="24"/>
          <w:szCs w:val="24"/>
          <w:lang w:val="uk-UA"/>
        </w:rPr>
      </w:pPr>
      <w:r w:rsidRPr="00BB0490">
        <w:rPr>
          <w:rFonts w:ascii="Times New Roman" w:hAnsi="Times New Roman" w:cs="Times New Roman"/>
          <w:sz w:val="24"/>
          <w:szCs w:val="24"/>
          <w:lang w:val="uk-UA"/>
        </w:rPr>
        <w:t>- Рекомендації щодо порядку  проходження персоналом оздоровчих закладів санітарного мінімуму (гігієнічного навчання).</w:t>
      </w:r>
    </w:p>
    <w:p w:rsidR="00BB0490" w:rsidRPr="00BB0490" w:rsidRDefault="00BB0490" w:rsidP="00BB0490">
      <w:pPr>
        <w:spacing w:after="0"/>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Рекомендації щодо дотримання санітарно - гігієнічного режиму в перукарнях по перукарням</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Ініціювання питань та визначення ключових завдань діяльності:</w:t>
      </w:r>
    </w:p>
    <w:p w:rsidR="00BB0490" w:rsidRPr="00BB0490" w:rsidRDefault="00BB0490" w:rsidP="00BB0490">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паспортизації 133 </w:t>
      </w:r>
      <w:proofErr w:type="spellStart"/>
      <w:r w:rsidRPr="00BB0490">
        <w:rPr>
          <w:rFonts w:ascii="Times New Roman" w:eastAsia="Times New Roman" w:hAnsi="Times New Roman" w:cs="Times New Roman"/>
          <w:sz w:val="24"/>
          <w:szCs w:val="24"/>
          <w:lang w:val="uk-UA"/>
        </w:rPr>
        <w:t>рентгенкабінетів</w:t>
      </w:r>
      <w:proofErr w:type="spellEnd"/>
      <w:r w:rsidRPr="00BB0490">
        <w:rPr>
          <w:rFonts w:ascii="Times New Roman" w:eastAsia="Times New Roman" w:hAnsi="Times New Roman" w:cs="Times New Roman"/>
          <w:sz w:val="24"/>
          <w:szCs w:val="24"/>
          <w:lang w:val="uk-UA"/>
        </w:rPr>
        <w:t xml:space="preserve"> ЛПЗ (результат – 98% паспортизовано)</w:t>
      </w:r>
    </w:p>
    <w:p w:rsidR="00BB0490" w:rsidRPr="00BB0490" w:rsidRDefault="00BB0490" w:rsidP="00BB0490">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паспортизації складів зберігання пестицидів та міндобрив (на обліку - 33, паспортизовано – 19)</w:t>
      </w:r>
    </w:p>
    <w:p w:rsidR="00BB0490" w:rsidRPr="00BB0490" w:rsidRDefault="00BB0490" w:rsidP="00BB0490">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перед ОДА - питання щодо знищення непридатних пестицидів (результат – розпочато вивезення)</w:t>
      </w:r>
    </w:p>
    <w:p w:rsidR="00BB0490" w:rsidRPr="00BB0490" w:rsidRDefault="00BB0490" w:rsidP="00BB0490">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з метою належної організації харчування дітей у закладах всебічного вивчення проблемних питань та вжиття відповідних заходів</w:t>
      </w:r>
    </w:p>
    <w:p w:rsidR="00BB0490" w:rsidRPr="00BB0490" w:rsidRDefault="00BB0490" w:rsidP="00BB0490">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забезпечення санітарного та епідемічного благополуччя населення (водопостачання, санітарного очищення територій, каналізування населених пунктів, поводження з відходами, дотримання СЗЗ промислових підприємств тощо)</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Слід відмітити наполегливу, стабільну та результативну роботу по виконанню поставлених перед територіальними управліннями ключових завдань фахівців Новотроїцького, Н.</w:t>
      </w:r>
      <w:proofErr w:type="spellStart"/>
      <w:r w:rsidRPr="00BB0490">
        <w:rPr>
          <w:rFonts w:ascii="Times New Roman" w:eastAsia="Times New Roman" w:hAnsi="Times New Roman" w:cs="Times New Roman"/>
          <w:sz w:val="24"/>
          <w:szCs w:val="24"/>
          <w:lang w:val="uk-UA"/>
        </w:rPr>
        <w:t>Сірогозького</w:t>
      </w:r>
      <w:proofErr w:type="spellEnd"/>
      <w:r w:rsidRPr="00BB0490">
        <w:rPr>
          <w:rFonts w:ascii="Times New Roman" w:eastAsia="Times New Roman" w:hAnsi="Times New Roman" w:cs="Times New Roman"/>
          <w:sz w:val="24"/>
          <w:szCs w:val="24"/>
          <w:lang w:val="uk-UA"/>
        </w:rPr>
        <w:t>, Каховського, В.</w:t>
      </w:r>
      <w:proofErr w:type="spellStart"/>
      <w:r w:rsidRPr="00BB0490">
        <w:rPr>
          <w:rFonts w:ascii="Times New Roman" w:eastAsia="Times New Roman" w:hAnsi="Times New Roman" w:cs="Times New Roman"/>
          <w:sz w:val="24"/>
          <w:szCs w:val="24"/>
          <w:lang w:val="uk-UA"/>
        </w:rPr>
        <w:t>Лепетиського</w:t>
      </w:r>
      <w:proofErr w:type="spellEnd"/>
      <w:r w:rsidRPr="00BB0490">
        <w:rPr>
          <w:rFonts w:ascii="Times New Roman" w:eastAsia="Times New Roman" w:hAnsi="Times New Roman" w:cs="Times New Roman"/>
          <w:sz w:val="24"/>
          <w:szCs w:val="24"/>
          <w:lang w:val="uk-UA"/>
        </w:rPr>
        <w:t xml:space="preserve">, </w:t>
      </w:r>
      <w:proofErr w:type="spellStart"/>
      <w:r w:rsidRPr="00BB0490">
        <w:rPr>
          <w:rFonts w:ascii="Times New Roman" w:eastAsia="Times New Roman" w:hAnsi="Times New Roman" w:cs="Times New Roman"/>
          <w:sz w:val="24"/>
          <w:szCs w:val="24"/>
          <w:lang w:val="uk-UA"/>
        </w:rPr>
        <w:t>Високопільського</w:t>
      </w:r>
      <w:proofErr w:type="spellEnd"/>
      <w:r w:rsidRPr="00BB0490">
        <w:rPr>
          <w:rFonts w:ascii="Times New Roman" w:eastAsia="Times New Roman" w:hAnsi="Times New Roman" w:cs="Times New Roman"/>
          <w:sz w:val="24"/>
          <w:szCs w:val="24"/>
          <w:lang w:val="uk-UA"/>
        </w:rPr>
        <w:t xml:space="preserve">, </w:t>
      </w:r>
      <w:proofErr w:type="spellStart"/>
      <w:r w:rsidRPr="00BB0490">
        <w:rPr>
          <w:rFonts w:ascii="Times New Roman" w:eastAsia="Times New Roman" w:hAnsi="Times New Roman" w:cs="Times New Roman"/>
          <w:sz w:val="24"/>
          <w:szCs w:val="24"/>
          <w:lang w:val="uk-UA"/>
        </w:rPr>
        <w:t>Нововоронцовського</w:t>
      </w:r>
      <w:proofErr w:type="spellEnd"/>
      <w:r w:rsidRPr="00BB0490">
        <w:rPr>
          <w:rFonts w:ascii="Times New Roman" w:eastAsia="Times New Roman" w:hAnsi="Times New Roman" w:cs="Times New Roman"/>
          <w:sz w:val="24"/>
          <w:szCs w:val="24"/>
          <w:lang w:val="uk-UA"/>
        </w:rPr>
        <w:t xml:space="preserve">, </w:t>
      </w:r>
      <w:proofErr w:type="spellStart"/>
      <w:r w:rsidRPr="00BB0490">
        <w:rPr>
          <w:rFonts w:ascii="Times New Roman" w:eastAsia="Times New Roman" w:hAnsi="Times New Roman" w:cs="Times New Roman"/>
          <w:sz w:val="24"/>
          <w:szCs w:val="24"/>
          <w:lang w:val="uk-UA"/>
        </w:rPr>
        <w:t>Голопристанського</w:t>
      </w:r>
      <w:proofErr w:type="spellEnd"/>
      <w:r w:rsidRPr="00BB0490">
        <w:rPr>
          <w:rFonts w:ascii="Times New Roman" w:eastAsia="Times New Roman" w:hAnsi="Times New Roman" w:cs="Times New Roman"/>
          <w:sz w:val="24"/>
          <w:szCs w:val="24"/>
          <w:lang w:val="uk-UA"/>
        </w:rPr>
        <w:t>, В.</w:t>
      </w:r>
      <w:proofErr w:type="spellStart"/>
      <w:r w:rsidRPr="00BB0490">
        <w:rPr>
          <w:rFonts w:ascii="Times New Roman" w:eastAsia="Times New Roman" w:hAnsi="Times New Roman" w:cs="Times New Roman"/>
          <w:sz w:val="24"/>
          <w:szCs w:val="24"/>
          <w:lang w:val="uk-UA"/>
        </w:rPr>
        <w:t>Олександрівського</w:t>
      </w:r>
      <w:proofErr w:type="spellEnd"/>
      <w:r w:rsidRPr="00BB0490">
        <w:rPr>
          <w:rFonts w:ascii="Times New Roman" w:eastAsia="Times New Roman" w:hAnsi="Times New Roman" w:cs="Times New Roman"/>
          <w:sz w:val="24"/>
          <w:szCs w:val="24"/>
          <w:lang w:val="uk-UA"/>
        </w:rPr>
        <w:t xml:space="preserve">, </w:t>
      </w:r>
      <w:proofErr w:type="spellStart"/>
      <w:r w:rsidRPr="00BB0490">
        <w:rPr>
          <w:rFonts w:ascii="Times New Roman" w:eastAsia="Times New Roman" w:hAnsi="Times New Roman" w:cs="Times New Roman"/>
          <w:sz w:val="24"/>
          <w:szCs w:val="24"/>
          <w:lang w:val="uk-UA"/>
        </w:rPr>
        <w:t>Горностаївського</w:t>
      </w:r>
      <w:proofErr w:type="spellEnd"/>
      <w:r w:rsidRPr="00BB0490">
        <w:rPr>
          <w:rFonts w:ascii="Times New Roman" w:eastAsia="Times New Roman" w:hAnsi="Times New Roman" w:cs="Times New Roman"/>
          <w:sz w:val="24"/>
          <w:szCs w:val="24"/>
          <w:lang w:val="uk-UA"/>
        </w:rPr>
        <w:t xml:space="preserve"> районів та міст Херсон та Нова Каховка.</w:t>
      </w:r>
    </w:p>
    <w:p w:rsidR="00BB0490" w:rsidRPr="00BB0490" w:rsidRDefault="00BB0490" w:rsidP="00BB0490">
      <w:pPr>
        <w:pStyle w:val="2"/>
        <w:tabs>
          <w:tab w:val="num" w:pos="-142"/>
          <w:tab w:val="left" w:pos="993"/>
        </w:tabs>
        <w:spacing w:after="0" w:line="240" w:lineRule="auto"/>
        <w:ind w:firstLine="709"/>
        <w:jc w:val="both"/>
        <w:rPr>
          <w:lang w:val="uk-UA"/>
        </w:rPr>
      </w:pPr>
      <w:r w:rsidRPr="00BB0490">
        <w:rPr>
          <w:lang w:val="uk-UA"/>
        </w:rPr>
        <w:t>Організаційні заходи: ініційовано проведення та прийнято участь в засіданнях ТЕБ та НС – 48, штабів – 7, круглих столів – 15, колегій -16.</w:t>
      </w:r>
    </w:p>
    <w:p w:rsidR="00BB0490" w:rsidRPr="00BB0490" w:rsidRDefault="00BB0490" w:rsidP="00BB0490">
      <w:pPr>
        <w:pStyle w:val="2"/>
        <w:tabs>
          <w:tab w:val="num" w:pos="-142"/>
          <w:tab w:val="left" w:pos="993"/>
        </w:tabs>
        <w:spacing w:after="0" w:line="240" w:lineRule="auto"/>
        <w:ind w:firstLine="709"/>
        <w:jc w:val="both"/>
        <w:rPr>
          <w:lang w:val="uk-UA"/>
        </w:rPr>
      </w:pPr>
      <w:r w:rsidRPr="00BB0490">
        <w:rPr>
          <w:lang w:val="uk-UA"/>
        </w:rPr>
        <w:t>Надано коментарі ЗМІ, у тому числі на сайті ГУ – 893. Проведено нарад, семінарів  з залученням представників влади, зацікавлених осіб – 399.</w:t>
      </w:r>
    </w:p>
    <w:p w:rsidR="00BB0490" w:rsidRPr="00BB0490" w:rsidRDefault="00BB0490" w:rsidP="00BB0490">
      <w:pPr>
        <w:pStyle w:val="2"/>
        <w:tabs>
          <w:tab w:val="num" w:pos="-142"/>
          <w:tab w:val="left" w:pos="993"/>
        </w:tabs>
        <w:spacing w:after="0" w:line="240" w:lineRule="auto"/>
        <w:ind w:firstLine="709"/>
        <w:jc w:val="both"/>
        <w:rPr>
          <w:lang w:val="uk-UA"/>
        </w:rPr>
      </w:pPr>
      <w:r w:rsidRPr="00BB0490">
        <w:rPr>
          <w:lang w:val="uk-UA"/>
        </w:rPr>
        <w:t xml:space="preserve">Санітарно-освітня робота: лекцій, бесід - 6894; розповсюджено пам’яток –1078, виступи на радіо – 3, телебаченні – 10. Розроблені та розміщені 14 </w:t>
      </w:r>
      <w:proofErr w:type="spellStart"/>
      <w:r w:rsidRPr="00BB0490">
        <w:rPr>
          <w:lang w:val="uk-UA"/>
        </w:rPr>
        <w:t>постерів</w:t>
      </w:r>
      <w:proofErr w:type="spellEnd"/>
      <w:r w:rsidRPr="00BB0490">
        <w:rPr>
          <w:lang w:val="uk-UA"/>
        </w:rPr>
        <w:t xml:space="preserve"> по області у м. Херсоні, Білозерському, Олешківському, </w:t>
      </w:r>
      <w:proofErr w:type="spellStart"/>
      <w:r w:rsidRPr="00BB0490">
        <w:rPr>
          <w:lang w:val="uk-UA"/>
        </w:rPr>
        <w:t>Голопристанському</w:t>
      </w:r>
      <w:proofErr w:type="spellEnd"/>
      <w:r w:rsidRPr="00BB0490">
        <w:rPr>
          <w:lang w:val="uk-UA"/>
        </w:rPr>
        <w:t xml:space="preserve">, Генічеському, </w:t>
      </w:r>
      <w:proofErr w:type="spellStart"/>
      <w:r w:rsidRPr="00BB0490">
        <w:rPr>
          <w:lang w:val="uk-UA"/>
        </w:rPr>
        <w:t>Каланчацкому</w:t>
      </w:r>
      <w:proofErr w:type="spellEnd"/>
      <w:r w:rsidRPr="00BB0490">
        <w:rPr>
          <w:lang w:val="uk-UA"/>
        </w:rPr>
        <w:t xml:space="preserve"> та </w:t>
      </w:r>
      <w:proofErr w:type="spellStart"/>
      <w:r w:rsidRPr="00BB0490">
        <w:rPr>
          <w:lang w:val="uk-UA"/>
        </w:rPr>
        <w:t>Скадовському</w:t>
      </w:r>
      <w:proofErr w:type="spellEnd"/>
      <w:r w:rsidRPr="00BB0490">
        <w:rPr>
          <w:lang w:val="uk-UA"/>
        </w:rPr>
        <w:t xml:space="preserve"> районах.</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p>
    <w:p w:rsidR="00BB0490" w:rsidRPr="00BB0490" w:rsidRDefault="00BB0490" w:rsidP="00BB0490">
      <w:pPr>
        <w:spacing w:after="0" w:line="240" w:lineRule="auto"/>
        <w:ind w:firstLine="709"/>
        <w:jc w:val="both"/>
        <w:rPr>
          <w:rFonts w:ascii="Times New Roman" w:hAnsi="Times New Roman" w:cs="Times New Roman"/>
          <w:sz w:val="24"/>
          <w:szCs w:val="24"/>
          <w:lang w:val="uk-UA"/>
        </w:rPr>
      </w:pPr>
      <w:r w:rsidRPr="00BB0490">
        <w:rPr>
          <w:rFonts w:ascii="Times New Roman" w:hAnsi="Times New Roman" w:cs="Times New Roman"/>
          <w:sz w:val="24"/>
          <w:szCs w:val="24"/>
          <w:lang w:val="uk-UA"/>
        </w:rPr>
        <w:t xml:space="preserve">Забезпечено у повному обсязі виконання Плану проведення лабораторних випробувань, вимірювань, досліджень та експертизи під час державного контролю (нагляду)  у сфері державного нагляду за дотриманням санітарного законодавства на 2019 рік відповідно до бюджетної програми КПКВК 2809040. </w:t>
      </w:r>
    </w:p>
    <w:p w:rsidR="00BB0490" w:rsidRPr="00BB0490" w:rsidRDefault="00BB0490" w:rsidP="00BB0490">
      <w:pPr>
        <w:spacing w:after="0" w:line="240" w:lineRule="auto"/>
        <w:ind w:firstLine="709"/>
        <w:jc w:val="both"/>
        <w:rPr>
          <w:rFonts w:ascii="Times New Roman" w:hAnsi="Times New Roman" w:cs="Times New Roman"/>
          <w:sz w:val="24"/>
          <w:szCs w:val="24"/>
          <w:lang w:val="uk-UA"/>
        </w:rPr>
      </w:pPr>
      <w:r w:rsidRPr="00BB0490">
        <w:rPr>
          <w:rFonts w:ascii="Times New Roman" w:hAnsi="Times New Roman" w:cs="Times New Roman"/>
          <w:sz w:val="24"/>
          <w:szCs w:val="24"/>
          <w:lang w:val="uk-UA"/>
        </w:rPr>
        <w:t xml:space="preserve">Відповідно до затвердженого кошторису на 2019 рік по КЕКВ 2240 у сумі 3165100 грн, укладено договір за результатами проведених тендерних процедур на суму 2937088,24 грн, та окремі договори на проведення інструментальних вимірювань </w:t>
      </w:r>
      <w:r w:rsidRPr="00BB0490">
        <w:rPr>
          <w:rFonts w:ascii="Times New Roman" w:eastAsia="Times New Roman" w:hAnsi="Times New Roman" w:cs="Times New Roman"/>
          <w:sz w:val="24"/>
          <w:szCs w:val="24"/>
          <w:lang w:val="uk-UA"/>
        </w:rPr>
        <w:t xml:space="preserve">згідно з річним планом закупівель на 2019 рік, що підпадає до категорії допорогових закупівель (на контроль рівня </w:t>
      </w:r>
      <w:proofErr w:type="spellStart"/>
      <w:r w:rsidRPr="00BB0490">
        <w:rPr>
          <w:rFonts w:ascii="Times New Roman" w:eastAsia="Times New Roman" w:hAnsi="Times New Roman" w:cs="Times New Roman"/>
          <w:sz w:val="24"/>
          <w:szCs w:val="24"/>
          <w:lang w:val="uk-UA"/>
        </w:rPr>
        <w:t>зашумлення</w:t>
      </w:r>
      <w:proofErr w:type="spellEnd"/>
      <w:r w:rsidRPr="00BB0490">
        <w:rPr>
          <w:rFonts w:ascii="Times New Roman" w:eastAsia="Times New Roman" w:hAnsi="Times New Roman" w:cs="Times New Roman"/>
          <w:sz w:val="24"/>
          <w:szCs w:val="24"/>
          <w:lang w:val="uk-UA"/>
        </w:rPr>
        <w:t xml:space="preserve"> – 21845,20 </w:t>
      </w:r>
      <w:proofErr w:type="spellStart"/>
      <w:r w:rsidRPr="00BB0490">
        <w:rPr>
          <w:rFonts w:ascii="Times New Roman" w:eastAsia="Times New Roman" w:hAnsi="Times New Roman" w:cs="Times New Roman"/>
          <w:sz w:val="24"/>
          <w:szCs w:val="24"/>
          <w:lang w:val="uk-UA"/>
        </w:rPr>
        <w:t>грн</w:t>
      </w:r>
      <w:proofErr w:type="spellEnd"/>
      <w:r w:rsidRPr="00BB0490">
        <w:rPr>
          <w:rFonts w:ascii="Times New Roman" w:eastAsia="Times New Roman" w:hAnsi="Times New Roman" w:cs="Times New Roman"/>
          <w:sz w:val="24"/>
          <w:szCs w:val="24"/>
          <w:lang w:val="uk-UA"/>
        </w:rPr>
        <w:t xml:space="preserve"> та відстеження, моніторинг забруднень і відновлення – 199308, 00 грн). Договори були укладені з Херсонською регіональною державною лабораторією ім. професора Л.С.</w:t>
      </w:r>
      <w:proofErr w:type="spellStart"/>
      <w:r w:rsidRPr="00BB0490">
        <w:rPr>
          <w:rFonts w:ascii="Times New Roman" w:eastAsia="Times New Roman" w:hAnsi="Times New Roman" w:cs="Times New Roman"/>
          <w:sz w:val="24"/>
          <w:szCs w:val="24"/>
          <w:lang w:val="uk-UA"/>
        </w:rPr>
        <w:t>Ценковського</w:t>
      </w:r>
      <w:proofErr w:type="spellEnd"/>
      <w:r w:rsidRPr="00BB0490">
        <w:rPr>
          <w:rFonts w:ascii="Times New Roman" w:eastAsia="Times New Roman" w:hAnsi="Times New Roman" w:cs="Times New Roman"/>
          <w:sz w:val="24"/>
          <w:szCs w:val="24"/>
          <w:lang w:val="uk-UA"/>
        </w:rPr>
        <w:t xml:space="preserve"> Державної служби України з питань безпечності харчових продуктів та захисту споживачів, яка акредитована на відповідні показники для проведення </w:t>
      </w:r>
      <w:r w:rsidRPr="00BB0490">
        <w:rPr>
          <w:rFonts w:ascii="Times New Roman" w:eastAsia="Times New Roman" w:hAnsi="Times New Roman" w:cs="Times New Roman"/>
          <w:color w:val="000000"/>
          <w:sz w:val="24"/>
          <w:szCs w:val="24"/>
          <w:shd w:val="clear" w:color="auto" w:fill="FFFFFF"/>
          <w:lang w:val="uk-UA"/>
        </w:rPr>
        <w:t xml:space="preserve">лабораторних випробувань, вимірювань, досліджень та експертизи під час здійснення державного контролю </w:t>
      </w:r>
      <w:r w:rsidRPr="00BB0490">
        <w:rPr>
          <w:rFonts w:ascii="Times New Roman" w:eastAsia="Times New Roman" w:hAnsi="Times New Roman" w:cs="Times New Roman"/>
          <w:color w:val="000000"/>
          <w:sz w:val="24"/>
          <w:szCs w:val="24"/>
          <w:shd w:val="clear" w:color="auto" w:fill="FFFFFF"/>
        </w:rPr>
        <w:t>(</w:t>
      </w:r>
      <w:proofErr w:type="spellStart"/>
      <w:r w:rsidRPr="00BB0490">
        <w:rPr>
          <w:rFonts w:ascii="Times New Roman" w:eastAsia="Times New Roman" w:hAnsi="Times New Roman" w:cs="Times New Roman"/>
          <w:color w:val="000000"/>
          <w:sz w:val="24"/>
          <w:szCs w:val="24"/>
          <w:shd w:val="clear" w:color="auto" w:fill="FFFFFF"/>
        </w:rPr>
        <w:t>нагляду</w:t>
      </w:r>
      <w:proofErr w:type="spellEnd"/>
      <w:r w:rsidRPr="00BB0490">
        <w:rPr>
          <w:rFonts w:ascii="Times New Roman" w:eastAsia="Times New Roman" w:hAnsi="Times New Roman" w:cs="Times New Roman"/>
          <w:color w:val="000000"/>
          <w:sz w:val="24"/>
          <w:szCs w:val="24"/>
          <w:shd w:val="clear" w:color="auto" w:fill="FFFFFF"/>
        </w:rPr>
        <w:t xml:space="preserve">) у </w:t>
      </w:r>
      <w:proofErr w:type="spellStart"/>
      <w:r w:rsidRPr="00BB0490">
        <w:rPr>
          <w:rFonts w:ascii="Times New Roman" w:eastAsia="Times New Roman" w:hAnsi="Times New Roman" w:cs="Times New Roman"/>
          <w:color w:val="000000"/>
          <w:sz w:val="24"/>
          <w:szCs w:val="24"/>
          <w:shd w:val="clear" w:color="auto" w:fill="FFFFFF"/>
        </w:rPr>
        <w:t>сферісанітарногозаконодавства</w:t>
      </w:r>
      <w:proofErr w:type="spellEnd"/>
      <w:r w:rsidRPr="00BB0490">
        <w:rPr>
          <w:rFonts w:ascii="Times New Roman" w:eastAsia="Times New Roman" w:hAnsi="Times New Roman" w:cs="Times New Roman"/>
          <w:color w:val="000000"/>
          <w:sz w:val="24"/>
          <w:szCs w:val="24"/>
          <w:shd w:val="clear" w:color="auto" w:fill="FFFFFF"/>
          <w:lang w:val="uk-UA"/>
        </w:rPr>
        <w:t>.</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Fonts w:ascii="Times New Roman" w:hAnsi="Times New Roman" w:cs="Times New Roman"/>
          <w:color w:val="000000"/>
          <w:sz w:val="24"/>
          <w:szCs w:val="24"/>
          <w:shd w:val="clear" w:color="auto" w:fill="FFFFFF"/>
          <w:lang w:val="uk-UA"/>
        </w:rPr>
        <w:t>Відбір зразків для лабораторних досліджень проводився під час планових та позапланових заходів державного нагляду контролю об’єктів водопостачання, дитячих навчальних та оздоровчих закладів.</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Style w:val="rvts9"/>
          <w:bCs/>
          <w:color w:val="000000"/>
          <w:sz w:val="24"/>
          <w:szCs w:val="24"/>
          <w:bdr w:val="none" w:sz="0" w:space="0" w:color="auto" w:frame="1"/>
          <w:shd w:val="clear" w:color="auto" w:fill="FFFFFF"/>
          <w:lang w:val="uk-UA"/>
        </w:rPr>
        <w:t xml:space="preserve">Відповідно до Плану </w:t>
      </w:r>
      <w:r w:rsidRPr="00BB0490">
        <w:rPr>
          <w:rStyle w:val="rvts9"/>
          <w:bCs/>
          <w:color w:val="000000"/>
          <w:sz w:val="24"/>
          <w:szCs w:val="24"/>
          <w:bdr w:val="none" w:sz="0" w:space="0" w:color="auto" w:frame="1"/>
          <w:shd w:val="clear" w:color="auto" w:fill="FFFFFF"/>
        </w:rPr>
        <w:t>План</w:t>
      </w:r>
      <w:r w:rsidRPr="00BB0490">
        <w:rPr>
          <w:rStyle w:val="rvts9"/>
          <w:bCs/>
          <w:color w:val="000000"/>
          <w:sz w:val="24"/>
          <w:szCs w:val="24"/>
          <w:bdr w:val="none" w:sz="0" w:space="0" w:color="auto" w:frame="1"/>
          <w:shd w:val="clear" w:color="auto" w:fill="FFFFFF"/>
          <w:lang w:val="uk-UA"/>
        </w:rPr>
        <w:t>ом</w:t>
      </w:r>
      <w:proofErr w:type="spellStart"/>
      <w:r w:rsidRPr="00BB0490">
        <w:rPr>
          <w:rFonts w:ascii="Times New Roman" w:eastAsia="Times New Roman" w:hAnsi="Times New Roman" w:cs="Times New Roman"/>
          <w:color w:val="000000"/>
          <w:sz w:val="24"/>
          <w:szCs w:val="24"/>
          <w:shd w:val="clear" w:color="auto" w:fill="FFFFFF"/>
        </w:rPr>
        <w:t>проведеннялабораторнихвипробувань</w:t>
      </w:r>
      <w:proofErr w:type="spellEnd"/>
      <w:r w:rsidRPr="00BB0490">
        <w:rPr>
          <w:rFonts w:ascii="Times New Roman" w:eastAsia="Times New Roman" w:hAnsi="Times New Roman" w:cs="Times New Roman"/>
          <w:color w:val="000000"/>
          <w:sz w:val="24"/>
          <w:szCs w:val="24"/>
          <w:shd w:val="clear" w:color="auto" w:fill="FFFFFF"/>
        </w:rPr>
        <w:t xml:space="preserve">, </w:t>
      </w:r>
      <w:proofErr w:type="spellStart"/>
      <w:r w:rsidRPr="00BB0490">
        <w:rPr>
          <w:rFonts w:ascii="Times New Roman" w:eastAsia="Times New Roman" w:hAnsi="Times New Roman" w:cs="Times New Roman"/>
          <w:color w:val="000000"/>
          <w:sz w:val="24"/>
          <w:szCs w:val="24"/>
          <w:shd w:val="clear" w:color="auto" w:fill="FFFFFF"/>
        </w:rPr>
        <w:t>вимірювань</w:t>
      </w:r>
      <w:proofErr w:type="spellEnd"/>
      <w:r w:rsidRPr="00BB0490">
        <w:rPr>
          <w:rFonts w:ascii="Times New Roman" w:eastAsia="Times New Roman" w:hAnsi="Times New Roman" w:cs="Times New Roman"/>
          <w:color w:val="000000"/>
          <w:sz w:val="24"/>
          <w:szCs w:val="24"/>
          <w:shd w:val="clear" w:color="auto" w:fill="FFFFFF"/>
        </w:rPr>
        <w:t xml:space="preserve">, </w:t>
      </w:r>
      <w:proofErr w:type="spellStart"/>
      <w:r w:rsidRPr="00BB0490">
        <w:rPr>
          <w:rFonts w:ascii="Times New Roman" w:eastAsia="Times New Roman" w:hAnsi="Times New Roman" w:cs="Times New Roman"/>
          <w:color w:val="000000"/>
          <w:sz w:val="24"/>
          <w:szCs w:val="24"/>
          <w:shd w:val="clear" w:color="auto" w:fill="FFFFFF"/>
        </w:rPr>
        <w:t>досліджень</w:t>
      </w:r>
      <w:proofErr w:type="spellEnd"/>
      <w:r w:rsidRPr="00BB0490">
        <w:rPr>
          <w:rFonts w:ascii="Times New Roman" w:eastAsia="Times New Roman" w:hAnsi="Times New Roman" w:cs="Times New Roman"/>
          <w:color w:val="000000"/>
          <w:sz w:val="24"/>
          <w:szCs w:val="24"/>
          <w:shd w:val="clear" w:color="auto" w:fill="FFFFFF"/>
        </w:rPr>
        <w:t xml:space="preserve"> та </w:t>
      </w:r>
      <w:proofErr w:type="spellStart"/>
      <w:r w:rsidRPr="00BB0490">
        <w:rPr>
          <w:rFonts w:ascii="Times New Roman" w:eastAsia="Times New Roman" w:hAnsi="Times New Roman" w:cs="Times New Roman"/>
          <w:color w:val="000000"/>
          <w:sz w:val="24"/>
          <w:szCs w:val="24"/>
          <w:shd w:val="clear" w:color="auto" w:fill="FFFFFF"/>
        </w:rPr>
        <w:t>експертизипід</w:t>
      </w:r>
      <w:proofErr w:type="spellEnd"/>
      <w:r w:rsidRPr="00BB0490">
        <w:rPr>
          <w:rFonts w:ascii="Times New Roman" w:eastAsia="Times New Roman" w:hAnsi="Times New Roman" w:cs="Times New Roman"/>
          <w:color w:val="000000"/>
          <w:sz w:val="24"/>
          <w:szCs w:val="24"/>
          <w:shd w:val="clear" w:color="auto" w:fill="FFFFFF"/>
        </w:rPr>
        <w:t xml:space="preserve"> час </w:t>
      </w:r>
      <w:proofErr w:type="spellStart"/>
      <w:r w:rsidRPr="00BB0490">
        <w:rPr>
          <w:rFonts w:ascii="Times New Roman" w:eastAsia="Times New Roman" w:hAnsi="Times New Roman" w:cs="Times New Roman"/>
          <w:color w:val="000000"/>
          <w:sz w:val="24"/>
          <w:szCs w:val="24"/>
          <w:shd w:val="clear" w:color="auto" w:fill="FFFFFF"/>
        </w:rPr>
        <w:t>здійснення</w:t>
      </w:r>
      <w:proofErr w:type="spellEnd"/>
      <w:r w:rsidRPr="00BB0490">
        <w:rPr>
          <w:rFonts w:ascii="Times New Roman" w:eastAsia="Times New Roman" w:hAnsi="Times New Roman" w:cs="Times New Roman"/>
          <w:color w:val="000000"/>
          <w:sz w:val="24"/>
          <w:szCs w:val="24"/>
          <w:shd w:val="clear" w:color="auto" w:fill="FFFFFF"/>
        </w:rPr>
        <w:t xml:space="preserve"> державного контролю (</w:t>
      </w:r>
      <w:proofErr w:type="spellStart"/>
      <w:r w:rsidRPr="00BB0490">
        <w:rPr>
          <w:rFonts w:ascii="Times New Roman" w:eastAsia="Times New Roman" w:hAnsi="Times New Roman" w:cs="Times New Roman"/>
          <w:color w:val="000000"/>
          <w:sz w:val="24"/>
          <w:szCs w:val="24"/>
          <w:shd w:val="clear" w:color="auto" w:fill="FFFFFF"/>
        </w:rPr>
        <w:t>нагляду</w:t>
      </w:r>
      <w:proofErr w:type="spellEnd"/>
      <w:r w:rsidRPr="00BB0490">
        <w:rPr>
          <w:rFonts w:ascii="Times New Roman" w:eastAsia="Times New Roman" w:hAnsi="Times New Roman" w:cs="Times New Roman"/>
          <w:color w:val="000000"/>
          <w:sz w:val="24"/>
          <w:szCs w:val="24"/>
          <w:shd w:val="clear" w:color="auto" w:fill="FFFFFF"/>
        </w:rPr>
        <w:t xml:space="preserve">) у </w:t>
      </w:r>
      <w:proofErr w:type="spellStart"/>
      <w:r w:rsidRPr="00BB0490">
        <w:rPr>
          <w:rFonts w:ascii="Times New Roman" w:eastAsia="Times New Roman" w:hAnsi="Times New Roman" w:cs="Times New Roman"/>
          <w:color w:val="000000"/>
          <w:sz w:val="24"/>
          <w:szCs w:val="24"/>
          <w:shd w:val="clear" w:color="auto" w:fill="FFFFFF"/>
        </w:rPr>
        <w:lastRenderedPageBreak/>
        <w:t>сферісанітарногозаконодавства</w:t>
      </w:r>
      <w:proofErr w:type="spellEnd"/>
      <w:r w:rsidRPr="00BB0490">
        <w:rPr>
          <w:rFonts w:ascii="Times New Roman" w:eastAsia="Times New Roman" w:hAnsi="Times New Roman" w:cs="Times New Roman"/>
          <w:color w:val="000000"/>
          <w:sz w:val="24"/>
          <w:szCs w:val="24"/>
          <w:shd w:val="clear" w:color="auto" w:fill="FFFFFF"/>
          <w:lang w:val="uk-UA"/>
        </w:rPr>
        <w:t>на території Херсонської області на 2019 рік проведено інструментальне вимірювання та лабораторне дослідження 8644 зразків об’єктів дослідження/вимірювання. Виявлено відхилень у 1595</w:t>
      </w:r>
      <w:r w:rsidRPr="00BB0490">
        <w:rPr>
          <w:rFonts w:ascii="Times New Roman" w:hAnsi="Times New Roman" w:cs="Times New Roman"/>
          <w:color w:val="000000"/>
          <w:sz w:val="24"/>
          <w:szCs w:val="24"/>
          <w:shd w:val="clear" w:color="auto" w:fill="FFFFFF"/>
          <w:lang w:val="uk-UA"/>
        </w:rPr>
        <w:t xml:space="preserve"> зразках, що склало 18,4%, з них відхилень по дослідженням об’єктів зовнішнього середовища у 1495 зразках – 18,0%, по інструментальним вимірюванням – у 307 – 18,6%. </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Fonts w:ascii="Times New Roman" w:hAnsi="Times New Roman" w:cs="Times New Roman"/>
          <w:color w:val="000000"/>
          <w:sz w:val="24"/>
          <w:szCs w:val="24"/>
          <w:shd w:val="clear" w:color="auto" w:fill="FFFFFF"/>
          <w:lang w:val="uk-UA"/>
        </w:rPr>
        <w:t>За результатами інструментальних вимірювань встановлені відхилення параметрів повітряно-теплового режиму та рівнів освітлення у приміщеннях дитячих закладів.</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Fonts w:ascii="Times New Roman" w:hAnsi="Times New Roman" w:cs="Times New Roman"/>
          <w:color w:val="000000"/>
          <w:sz w:val="24"/>
          <w:szCs w:val="24"/>
          <w:shd w:val="clear" w:color="auto" w:fill="FFFFFF"/>
          <w:lang w:val="uk-UA"/>
        </w:rPr>
        <w:t>Найбільша кількість відхилень встановлена при дослідженні проб води питної за санітарно-хімічними показниками з артезіанських свердловин – 67,7% та з розподільчої мережі – 46,6% (Новотроїцький, Н.</w:t>
      </w:r>
      <w:proofErr w:type="spellStart"/>
      <w:r w:rsidRPr="00BB0490">
        <w:rPr>
          <w:rFonts w:ascii="Times New Roman" w:hAnsi="Times New Roman" w:cs="Times New Roman"/>
          <w:color w:val="000000"/>
          <w:sz w:val="24"/>
          <w:szCs w:val="24"/>
          <w:shd w:val="clear" w:color="auto" w:fill="FFFFFF"/>
          <w:lang w:val="uk-UA"/>
        </w:rPr>
        <w:t>Сірогозький</w:t>
      </w:r>
      <w:proofErr w:type="spellEnd"/>
      <w:r w:rsidRPr="00BB0490">
        <w:rPr>
          <w:rFonts w:ascii="Times New Roman" w:hAnsi="Times New Roman" w:cs="Times New Roman"/>
          <w:color w:val="000000"/>
          <w:sz w:val="24"/>
          <w:szCs w:val="24"/>
          <w:shd w:val="clear" w:color="auto" w:fill="FFFFFF"/>
          <w:lang w:val="uk-UA"/>
        </w:rPr>
        <w:t>, В.</w:t>
      </w:r>
      <w:proofErr w:type="spellStart"/>
      <w:r w:rsidRPr="00BB0490">
        <w:rPr>
          <w:rFonts w:ascii="Times New Roman" w:hAnsi="Times New Roman" w:cs="Times New Roman"/>
          <w:color w:val="000000"/>
          <w:sz w:val="24"/>
          <w:szCs w:val="24"/>
          <w:shd w:val="clear" w:color="auto" w:fill="FFFFFF"/>
          <w:lang w:val="uk-UA"/>
        </w:rPr>
        <w:t>Олександрівський</w:t>
      </w:r>
      <w:proofErr w:type="spellEnd"/>
      <w:r w:rsidRPr="00BB0490">
        <w:rPr>
          <w:rFonts w:ascii="Times New Roman" w:hAnsi="Times New Roman" w:cs="Times New Roman"/>
          <w:color w:val="000000"/>
          <w:sz w:val="24"/>
          <w:szCs w:val="24"/>
          <w:shd w:val="clear" w:color="auto" w:fill="FFFFFF"/>
          <w:lang w:val="uk-UA"/>
        </w:rPr>
        <w:t xml:space="preserve">, Іванівський, </w:t>
      </w:r>
      <w:proofErr w:type="spellStart"/>
      <w:r w:rsidRPr="00BB0490">
        <w:rPr>
          <w:rFonts w:ascii="Times New Roman" w:hAnsi="Times New Roman" w:cs="Times New Roman"/>
          <w:color w:val="000000"/>
          <w:sz w:val="24"/>
          <w:szCs w:val="24"/>
          <w:shd w:val="clear" w:color="auto" w:fill="FFFFFF"/>
          <w:lang w:val="uk-UA"/>
        </w:rPr>
        <w:t>Горностаївський</w:t>
      </w:r>
      <w:proofErr w:type="spellEnd"/>
      <w:r w:rsidRPr="00BB0490">
        <w:rPr>
          <w:rFonts w:ascii="Times New Roman" w:hAnsi="Times New Roman" w:cs="Times New Roman"/>
          <w:color w:val="000000"/>
          <w:sz w:val="24"/>
          <w:szCs w:val="24"/>
          <w:shd w:val="clear" w:color="auto" w:fill="FFFFFF"/>
          <w:lang w:val="uk-UA"/>
        </w:rPr>
        <w:t xml:space="preserve"> райони), а також змивів на БГКП – 38,7% (Н.</w:t>
      </w:r>
      <w:proofErr w:type="spellStart"/>
      <w:r w:rsidRPr="00BB0490">
        <w:rPr>
          <w:rFonts w:ascii="Times New Roman" w:hAnsi="Times New Roman" w:cs="Times New Roman"/>
          <w:color w:val="000000"/>
          <w:sz w:val="24"/>
          <w:szCs w:val="24"/>
          <w:shd w:val="clear" w:color="auto" w:fill="FFFFFF"/>
          <w:lang w:val="uk-UA"/>
        </w:rPr>
        <w:t>Сірогозький</w:t>
      </w:r>
      <w:proofErr w:type="spellEnd"/>
      <w:r w:rsidRPr="00BB0490">
        <w:rPr>
          <w:rFonts w:ascii="Times New Roman" w:hAnsi="Times New Roman" w:cs="Times New Roman"/>
          <w:color w:val="000000"/>
          <w:sz w:val="24"/>
          <w:szCs w:val="24"/>
          <w:shd w:val="clear" w:color="auto" w:fill="FFFFFF"/>
          <w:lang w:val="uk-UA"/>
        </w:rPr>
        <w:t>, В.</w:t>
      </w:r>
      <w:proofErr w:type="spellStart"/>
      <w:r w:rsidRPr="00BB0490">
        <w:rPr>
          <w:rFonts w:ascii="Times New Roman" w:hAnsi="Times New Roman" w:cs="Times New Roman"/>
          <w:color w:val="000000"/>
          <w:sz w:val="24"/>
          <w:szCs w:val="24"/>
          <w:shd w:val="clear" w:color="auto" w:fill="FFFFFF"/>
          <w:lang w:val="uk-UA"/>
        </w:rPr>
        <w:t>Лепетиський</w:t>
      </w:r>
      <w:proofErr w:type="spellEnd"/>
      <w:r w:rsidRPr="00BB0490">
        <w:rPr>
          <w:rFonts w:ascii="Times New Roman" w:hAnsi="Times New Roman" w:cs="Times New Roman"/>
          <w:color w:val="000000"/>
          <w:sz w:val="24"/>
          <w:szCs w:val="24"/>
          <w:shd w:val="clear" w:color="auto" w:fill="FFFFFF"/>
          <w:lang w:val="uk-UA"/>
        </w:rPr>
        <w:t>, Іванівським, В.</w:t>
      </w:r>
      <w:proofErr w:type="spellStart"/>
      <w:r w:rsidRPr="00BB0490">
        <w:rPr>
          <w:rFonts w:ascii="Times New Roman" w:hAnsi="Times New Roman" w:cs="Times New Roman"/>
          <w:color w:val="000000"/>
          <w:sz w:val="24"/>
          <w:szCs w:val="24"/>
          <w:shd w:val="clear" w:color="auto" w:fill="FFFFFF"/>
          <w:lang w:val="uk-UA"/>
        </w:rPr>
        <w:t>Олександрівський</w:t>
      </w:r>
      <w:proofErr w:type="spellEnd"/>
      <w:r w:rsidRPr="00BB0490">
        <w:rPr>
          <w:rFonts w:ascii="Times New Roman" w:hAnsi="Times New Roman" w:cs="Times New Roman"/>
          <w:color w:val="000000"/>
          <w:sz w:val="24"/>
          <w:szCs w:val="24"/>
          <w:shd w:val="clear" w:color="auto" w:fill="FFFFFF"/>
          <w:lang w:val="uk-UA"/>
        </w:rPr>
        <w:t xml:space="preserve"> райони та </w:t>
      </w:r>
      <w:proofErr w:type="spellStart"/>
      <w:r w:rsidRPr="00BB0490">
        <w:rPr>
          <w:rFonts w:ascii="Times New Roman" w:hAnsi="Times New Roman" w:cs="Times New Roman"/>
          <w:color w:val="000000"/>
          <w:sz w:val="24"/>
          <w:szCs w:val="24"/>
          <w:shd w:val="clear" w:color="auto" w:fill="FFFFFF"/>
          <w:lang w:val="uk-UA"/>
        </w:rPr>
        <w:t>м.Херсон</w:t>
      </w:r>
      <w:proofErr w:type="spellEnd"/>
      <w:r w:rsidRPr="00BB0490">
        <w:rPr>
          <w:rFonts w:ascii="Times New Roman" w:hAnsi="Times New Roman" w:cs="Times New Roman"/>
          <w:color w:val="000000"/>
          <w:sz w:val="24"/>
          <w:szCs w:val="24"/>
          <w:shd w:val="clear" w:color="auto" w:fill="FFFFFF"/>
          <w:lang w:val="uk-UA"/>
        </w:rPr>
        <w:t xml:space="preserve">). </w:t>
      </w:r>
    </w:p>
    <w:p w:rsidR="00BB0490" w:rsidRPr="00BB0490" w:rsidRDefault="00BB0490" w:rsidP="00BB0490">
      <w:pPr>
        <w:pStyle w:val="a3"/>
        <w:shd w:val="clear" w:color="auto" w:fill="FFFFFF"/>
        <w:spacing w:before="0" w:beforeAutospacing="0" w:after="150" w:afterAutospacing="0"/>
        <w:ind w:firstLine="709"/>
        <w:jc w:val="both"/>
        <w:rPr>
          <w:lang w:val="uk-UA"/>
        </w:rPr>
      </w:pPr>
      <w:r w:rsidRPr="00BB0490">
        <w:rPr>
          <w:lang w:val="uk-UA"/>
        </w:rPr>
        <w:t>При виявленні відхилень були прийняті рішення із застосування адекватних до ситуації заходів, в першу чергу, щодо усунення ризиків виникнення та розповсюдження інфекційних та неінфекційних захворювань серед населення.</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Fonts w:ascii="Times New Roman" w:hAnsi="Times New Roman" w:cs="Times New Roman"/>
          <w:color w:val="000000"/>
          <w:sz w:val="24"/>
          <w:szCs w:val="24"/>
          <w:shd w:val="clear" w:color="auto" w:fill="FFFFFF"/>
          <w:lang w:val="uk-UA"/>
        </w:rPr>
        <w:t xml:space="preserve">Територіальними управліннями своєчасно вжито заходів по організації відбору зразків для лабораторних досліджень. Найбільші обсяги зразків відібрано </w:t>
      </w:r>
      <w:proofErr w:type="spellStart"/>
      <w:r w:rsidRPr="00BB0490">
        <w:rPr>
          <w:rFonts w:ascii="Times New Roman" w:hAnsi="Times New Roman" w:cs="Times New Roman"/>
          <w:color w:val="000000"/>
          <w:sz w:val="24"/>
          <w:szCs w:val="24"/>
          <w:shd w:val="clear" w:color="auto" w:fill="FFFFFF"/>
          <w:lang w:val="uk-UA"/>
        </w:rPr>
        <w:t>Голопристанським</w:t>
      </w:r>
      <w:proofErr w:type="spellEnd"/>
      <w:r w:rsidRPr="00BB0490">
        <w:rPr>
          <w:rFonts w:ascii="Times New Roman" w:hAnsi="Times New Roman" w:cs="Times New Roman"/>
          <w:color w:val="000000"/>
          <w:sz w:val="24"/>
          <w:szCs w:val="24"/>
          <w:shd w:val="clear" w:color="auto" w:fill="FFFFFF"/>
          <w:lang w:val="uk-UA"/>
        </w:rPr>
        <w:t xml:space="preserve">, Олешківським, </w:t>
      </w:r>
      <w:proofErr w:type="spellStart"/>
      <w:r w:rsidRPr="00BB0490">
        <w:rPr>
          <w:rFonts w:ascii="Times New Roman" w:hAnsi="Times New Roman" w:cs="Times New Roman"/>
          <w:color w:val="000000"/>
          <w:sz w:val="24"/>
          <w:szCs w:val="24"/>
          <w:shd w:val="clear" w:color="auto" w:fill="FFFFFF"/>
          <w:lang w:val="uk-UA"/>
        </w:rPr>
        <w:t>Скадовським</w:t>
      </w:r>
      <w:proofErr w:type="spellEnd"/>
      <w:r w:rsidRPr="00BB0490">
        <w:rPr>
          <w:rFonts w:ascii="Times New Roman" w:hAnsi="Times New Roman" w:cs="Times New Roman"/>
          <w:color w:val="000000"/>
          <w:sz w:val="24"/>
          <w:szCs w:val="24"/>
          <w:shd w:val="clear" w:color="auto" w:fill="FFFFFF"/>
          <w:lang w:val="uk-UA"/>
        </w:rPr>
        <w:t>, Каховським, В.</w:t>
      </w:r>
      <w:proofErr w:type="spellStart"/>
      <w:r w:rsidRPr="00BB0490">
        <w:rPr>
          <w:rFonts w:ascii="Times New Roman" w:hAnsi="Times New Roman" w:cs="Times New Roman"/>
          <w:color w:val="000000"/>
          <w:sz w:val="24"/>
          <w:szCs w:val="24"/>
          <w:shd w:val="clear" w:color="auto" w:fill="FFFFFF"/>
          <w:lang w:val="uk-UA"/>
        </w:rPr>
        <w:t>Лепетиським</w:t>
      </w:r>
      <w:proofErr w:type="spellEnd"/>
      <w:r w:rsidRPr="00BB0490">
        <w:rPr>
          <w:rFonts w:ascii="Times New Roman" w:hAnsi="Times New Roman" w:cs="Times New Roman"/>
          <w:color w:val="000000"/>
          <w:sz w:val="24"/>
          <w:szCs w:val="24"/>
          <w:shd w:val="clear" w:color="auto" w:fill="FFFFFF"/>
          <w:lang w:val="uk-UA"/>
        </w:rPr>
        <w:t xml:space="preserve">, Генічеським, Новотроїцьким та </w:t>
      </w:r>
      <w:proofErr w:type="spellStart"/>
      <w:r w:rsidRPr="00BB0490">
        <w:rPr>
          <w:rFonts w:ascii="Times New Roman" w:hAnsi="Times New Roman" w:cs="Times New Roman"/>
          <w:color w:val="000000"/>
          <w:sz w:val="24"/>
          <w:szCs w:val="24"/>
          <w:shd w:val="clear" w:color="auto" w:fill="FFFFFF"/>
          <w:lang w:val="uk-UA"/>
        </w:rPr>
        <w:t>Нововоронцовськими</w:t>
      </w:r>
      <w:proofErr w:type="spellEnd"/>
      <w:r w:rsidRPr="00BB0490">
        <w:rPr>
          <w:rFonts w:ascii="Times New Roman" w:hAnsi="Times New Roman" w:cs="Times New Roman"/>
          <w:color w:val="000000"/>
          <w:sz w:val="24"/>
          <w:szCs w:val="24"/>
          <w:shd w:val="clear" w:color="auto" w:fill="FFFFFF"/>
          <w:lang w:val="uk-UA"/>
        </w:rPr>
        <w:t xml:space="preserve"> районними/міжрайонними управліннями та Херсонським міським управлінням. Найменший внесок в організацію проведення відбору проб для лабораторних досліджень від Чаплинського міжрайонного управління (на час наявності фахівця).</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Fonts w:ascii="Times New Roman" w:hAnsi="Times New Roman" w:cs="Times New Roman"/>
          <w:color w:val="000000"/>
          <w:sz w:val="24"/>
          <w:szCs w:val="24"/>
          <w:shd w:val="clear" w:color="auto" w:fill="FFFFFF"/>
          <w:lang w:val="uk-UA"/>
        </w:rPr>
        <w:t>Протягом 2019 року Головним управлінням опрацьовано вхідної кореспонденції – 1821.</w:t>
      </w:r>
    </w:p>
    <w:p w:rsidR="00BB0490" w:rsidRPr="00BB0490" w:rsidRDefault="00BB0490" w:rsidP="00BB0490">
      <w:pPr>
        <w:spacing w:after="0" w:line="240" w:lineRule="auto"/>
        <w:ind w:firstLine="709"/>
        <w:jc w:val="both"/>
        <w:rPr>
          <w:rFonts w:ascii="Times New Roman" w:hAnsi="Times New Roman" w:cs="Times New Roman"/>
          <w:color w:val="000000"/>
          <w:sz w:val="24"/>
          <w:szCs w:val="24"/>
          <w:shd w:val="clear" w:color="auto" w:fill="FFFFFF"/>
          <w:lang w:val="uk-UA"/>
        </w:rPr>
      </w:pPr>
      <w:r w:rsidRPr="00BB0490">
        <w:rPr>
          <w:rFonts w:ascii="Times New Roman" w:hAnsi="Times New Roman" w:cs="Times New Roman"/>
          <w:color w:val="000000"/>
          <w:sz w:val="24"/>
          <w:szCs w:val="24"/>
          <w:shd w:val="clear" w:color="auto" w:fill="FFFFFF"/>
          <w:lang w:val="uk-UA"/>
        </w:rPr>
        <w:t>Забезпечено перехід на електронний документообіг та робота у системі Мегаполіс, з дати запровадження роботи в системі документи  опрацьовано з використанням електронного документу у 100% від загальної кількості зареєстрованих в системі документів.</w:t>
      </w:r>
    </w:p>
    <w:p w:rsidR="00BB0490" w:rsidRPr="00BB0490" w:rsidRDefault="00BB0490" w:rsidP="00BB0490">
      <w:pPr>
        <w:pStyle w:val="a3"/>
        <w:shd w:val="clear" w:color="auto" w:fill="FFFFFF"/>
        <w:spacing w:before="0" w:beforeAutospacing="0" w:after="0" w:afterAutospacing="0"/>
        <w:ind w:firstLine="709"/>
        <w:jc w:val="both"/>
        <w:rPr>
          <w:lang w:val="uk-UA"/>
        </w:rPr>
      </w:pPr>
      <w:r w:rsidRPr="00BB0490">
        <w:rPr>
          <w:lang w:val="uk-UA"/>
        </w:rPr>
        <w:t>За поточний період 2019 року по області охоплено державними заходами нагляду (контролю) 1357 об’єктів нагляду, з них 603 об’єкти централізованого водопостачання, 467 дитячих навчальних закладів, 349 закладів оздоровлення та відпочинку для дітей, 82 оздоровчих заклади для дорослих, 229 лікувально-профілактичних закладів, 33 підприємства сільського господарства. Проведено 237 планових та 1065 позапланових перевірок. Під час здійснення державного нагляду за дотриманням санітарного законодавства протягом поточного періоду порушення вимог санітарного законодавства виявлено на 1233 (90%) перевірених об’єктах.</w:t>
      </w:r>
    </w:p>
    <w:p w:rsidR="00BB0490" w:rsidRPr="00BB0490" w:rsidRDefault="00BB0490" w:rsidP="00BB0490">
      <w:pPr>
        <w:pStyle w:val="a3"/>
        <w:shd w:val="clear" w:color="auto" w:fill="FFFFFF"/>
        <w:spacing w:before="0" w:beforeAutospacing="0" w:after="0" w:afterAutospacing="0"/>
        <w:ind w:firstLine="709"/>
        <w:jc w:val="both"/>
        <w:rPr>
          <w:lang w:val="uk-UA"/>
        </w:rPr>
      </w:pPr>
      <w:r w:rsidRPr="00BB0490">
        <w:rPr>
          <w:lang w:val="uk-UA"/>
        </w:rPr>
        <w:t>98% заходів нагляду здійснено з відео фіксацією (не проведено відео фіксацію лише випадку виходу з ладу приладу, про що надані службові записки).</w:t>
      </w:r>
    </w:p>
    <w:p w:rsidR="00BB0490" w:rsidRPr="00BB0490" w:rsidRDefault="00BB0490" w:rsidP="00BB0490">
      <w:pPr>
        <w:pStyle w:val="a3"/>
        <w:shd w:val="clear" w:color="auto" w:fill="FFFFFF"/>
        <w:spacing w:before="0" w:beforeAutospacing="0" w:after="0" w:afterAutospacing="0"/>
        <w:ind w:firstLine="709"/>
        <w:jc w:val="both"/>
        <w:rPr>
          <w:lang w:val="uk-UA"/>
        </w:rPr>
      </w:pPr>
      <w:r w:rsidRPr="00BB0490">
        <w:rPr>
          <w:lang w:val="uk-UA"/>
        </w:rPr>
        <w:t xml:space="preserve">За результатами проведених планових та позапланових заходів державного нагляду найбільша кількість порушень встановлено під час підготовки до роботи у дитячих оздоровчих закладах – 294, оздоровчих закладах для дорослих – 80, у дошкільних навчальних закладах (398) та об’єктах централізованого водопостачання (375), підприємствах сільського господарства (17). За результатами планових перевірок надано 232 приписів про усунення порушень та 94 приписи за результатами позапланових перевірок. Виконання приписів, винесених за результатами проведених заходів контролю складає – 75% </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Внесення відомостей щодо заходів державного нагляду до Інтегрованої автоматизованої системи , які підлягають внесенню, здійснюється 100%.  </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Необхідно відмітити співпрацю та </w:t>
      </w:r>
      <w:proofErr w:type="spellStart"/>
      <w:r w:rsidRPr="00BB0490">
        <w:rPr>
          <w:rFonts w:ascii="Times New Roman" w:eastAsia="Times New Roman" w:hAnsi="Times New Roman" w:cs="Times New Roman"/>
          <w:sz w:val="24"/>
          <w:szCs w:val="24"/>
          <w:lang w:val="uk-UA"/>
        </w:rPr>
        <w:t>взаємопідтримку</w:t>
      </w:r>
      <w:proofErr w:type="spellEnd"/>
      <w:r w:rsidRPr="00BB0490">
        <w:rPr>
          <w:rFonts w:ascii="Times New Roman" w:eastAsia="Times New Roman" w:hAnsi="Times New Roman" w:cs="Times New Roman"/>
          <w:sz w:val="24"/>
          <w:szCs w:val="24"/>
          <w:lang w:val="uk-UA"/>
        </w:rPr>
        <w:t xml:space="preserve"> між місцевими органами виконавчої влади та територіальними управліннями ГУ, що є, безумовно, позитивним фактом в нашій спільній діяльності.</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lastRenderedPageBreak/>
        <w:t xml:space="preserve">Завдяки спільним зусиллям на належному рівні проведені заходи з підготовки та проведення в області курортно-туристичного сезону, з підготовки до початку нового навчального року, з організації заходів щодо безпечного харчування дітей. </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Провадження адміністративних послуг та проведення погоджувальних процедур станом на 04.12.2019 рік:</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Видано 133 дозволи (санітарних паспортів) на роботу з радіоактивними речовинами та іншими джерелами іонізуючого випромінювання в рентгенівських кабінетах лікувально-профілактичних закладів різних форм власності.</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Проведено розгляд 405 пакети документів, в яких обґрунтовуються обсяги викидів, для отримання дозволу на викиди забруднюючих речовин в атмосферне повітря стаціонарними джерелами, у 183 (45%) випадках погоджено видачу дозволу на викиди забруднюючих речовин у атмосферне повітря. Запроваджено процедуру надання послуги через ЦНАП, розроблено інформаційну картку надання адміністративної послуги  видачі листа про прийняття рішення щодо можливості/неможливості видачі дозволу на викиди забруднюючих речовин в атмосферне повітря стаціонарними джерелами. </w:t>
      </w:r>
    </w:p>
    <w:p w:rsidR="00BB0490" w:rsidRPr="00BB0490" w:rsidRDefault="00BB0490" w:rsidP="00BB0490">
      <w:pPr>
        <w:spacing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За результатами розгляду 55 заяв щодо проведення гігієнічної оцінки містобудівної документації, повернуто на доопрацювання 51(92,7%) проектів щодо містобудівної діяльності.</w:t>
      </w:r>
    </w:p>
    <w:p w:rsidR="00BB0490" w:rsidRPr="00BB0490" w:rsidRDefault="00BB0490" w:rsidP="00BB0490">
      <w:pPr>
        <w:spacing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Проведено санітарно-епідеміологічне обстеження 106 об’єктів за заявами суб’єктів господарювання з оформленням актів санітарно-епідеміологічного обстеження об’єктів за формою 315/о на отримання ліцензії на провадження господарської діяльності з медичної практики, надання освітніх послуг, тощо.</w:t>
      </w:r>
    </w:p>
    <w:p w:rsidR="00BB0490" w:rsidRPr="00BB0490" w:rsidRDefault="00BB0490" w:rsidP="00BB0490">
      <w:pPr>
        <w:spacing w:after="0" w:line="240" w:lineRule="auto"/>
        <w:ind w:firstLine="709"/>
        <w:jc w:val="both"/>
        <w:rPr>
          <w:rFonts w:ascii="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З обстеженням об’єктів на місці розглянуто </w:t>
      </w:r>
      <w:r w:rsidRPr="00BB0490">
        <w:rPr>
          <w:rFonts w:ascii="Times New Roman" w:hAnsi="Times New Roman" w:cs="Times New Roman"/>
          <w:sz w:val="24"/>
          <w:szCs w:val="24"/>
          <w:lang w:val="uk-UA"/>
        </w:rPr>
        <w:t>33</w:t>
      </w:r>
      <w:r w:rsidRPr="00BB0490">
        <w:rPr>
          <w:rFonts w:ascii="Times New Roman" w:eastAsia="Times New Roman" w:hAnsi="Times New Roman" w:cs="Times New Roman"/>
          <w:sz w:val="24"/>
          <w:szCs w:val="24"/>
          <w:lang w:val="uk-UA"/>
        </w:rPr>
        <w:t xml:space="preserve"> заяви</w:t>
      </w:r>
      <w:r w:rsidRPr="00BB0490">
        <w:rPr>
          <w:rFonts w:ascii="Times New Roman" w:hAnsi="Times New Roman" w:cs="Times New Roman"/>
          <w:sz w:val="24"/>
          <w:szCs w:val="24"/>
          <w:lang w:val="uk-UA"/>
        </w:rPr>
        <w:t xml:space="preserve"> від суб’єктів господарювання</w:t>
      </w:r>
      <w:r w:rsidRPr="00BB0490">
        <w:rPr>
          <w:rFonts w:ascii="Times New Roman" w:eastAsia="Times New Roman" w:hAnsi="Times New Roman" w:cs="Times New Roman"/>
          <w:sz w:val="24"/>
          <w:szCs w:val="24"/>
          <w:lang w:val="uk-UA"/>
        </w:rPr>
        <w:t xml:space="preserve"> стосовно отримання санітарних паспортів на склади зберігання пестицидів та агрохімікатів</w:t>
      </w:r>
      <w:r w:rsidRPr="00BB0490">
        <w:rPr>
          <w:rFonts w:ascii="Times New Roman" w:hAnsi="Times New Roman" w:cs="Times New Roman"/>
          <w:sz w:val="24"/>
          <w:szCs w:val="24"/>
          <w:lang w:val="uk-UA"/>
        </w:rPr>
        <w:t xml:space="preserve">. За результатами розгляду заяв  було погоджено 16 санітарних паспортів на право одержання, зберігання та застосування пестицидів та мінеральних добрив, на 17 заяв </w:t>
      </w:r>
      <w:r w:rsidRPr="00BB0490">
        <w:rPr>
          <w:rFonts w:ascii="Times New Roman" w:eastAsia="Times New Roman" w:hAnsi="Times New Roman" w:cs="Times New Roman"/>
          <w:sz w:val="24"/>
          <w:szCs w:val="24"/>
          <w:lang w:val="uk-UA"/>
        </w:rPr>
        <w:t xml:space="preserve">у зв’язку з невідповідністю об’єктів вимогам </w:t>
      </w:r>
      <w:r w:rsidRPr="00BB0490">
        <w:rPr>
          <w:rFonts w:ascii="Times New Roman" w:hAnsi="Times New Roman" w:cs="Times New Roman"/>
          <w:sz w:val="24"/>
          <w:szCs w:val="24"/>
          <w:lang w:val="uk-UA"/>
        </w:rPr>
        <w:t xml:space="preserve">ДСП 8.8.1.2.001-98 «Транспортування, зберігання та застосування пестицидів у народному господарстві» </w:t>
      </w:r>
      <w:r w:rsidRPr="00BB0490">
        <w:rPr>
          <w:rFonts w:ascii="Times New Roman" w:eastAsia="Times New Roman" w:hAnsi="Times New Roman" w:cs="Times New Roman"/>
          <w:sz w:val="24"/>
          <w:szCs w:val="24"/>
          <w:lang w:val="uk-UA"/>
        </w:rPr>
        <w:t>відмовлено у наданні санітарних паспортів та надано п</w:t>
      </w:r>
      <w:r w:rsidRPr="00BB0490">
        <w:rPr>
          <w:rFonts w:ascii="Times New Roman" w:hAnsi="Times New Roman" w:cs="Times New Roman"/>
          <w:sz w:val="24"/>
          <w:szCs w:val="24"/>
          <w:lang w:val="uk-UA"/>
        </w:rPr>
        <w:t>ропозиції про усунення порушень.</w:t>
      </w:r>
    </w:p>
    <w:p w:rsidR="00BB0490" w:rsidRPr="00BB0490" w:rsidRDefault="00BB0490" w:rsidP="00BB0490">
      <w:pPr>
        <w:spacing w:after="0" w:line="240" w:lineRule="auto"/>
        <w:ind w:firstLine="709"/>
        <w:jc w:val="both"/>
        <w:rPr>
          <w:rFonts w:ascii="Times New Roman" w:hAnsi="Times New Roman" w:cs="Times New Roman"/>
          <w:sz w:val="24"/>
          <w:szCs w:val="24"/>
          <w:lang w:val="uk-UA"/>
        </w:rPr>
      </w:pPr>
      <w:r w:rsidRPr="00BB0490">
        <w:rPr>
          <w:rFonts w:ascii="Times New Roman" w:hAnsi="Times New Roman" w:cs="Times New Roman"/>
          <w:sz w:val="24"/>
          <w:szCs w:val="24"/>
          <w:lang w:val="uk-UA"/>
        </w:rPr>
        <w:t xml:space="preserve">Управлінням державного нагляду за дотриманням санітарного законодавства Головного управління Держпродспоживслужби в Херсонській області проводиться роз’яснювальна </w:t>
      </w:r>
      <w:r w:rsidRPr="00BB0490">
        <w:rPr>
          <w:rFonts w:ascii="Times New Roman" w:eastAsia="Times New Roman" w:hAnsi="Times New Roman" w:cs="Times New Roman"/>
          <w:sz w:val="24"/>
          <w:szCs w:val="24"/>
          <w:lang w:val="uk-UA"/>
        </w:rPr>
        <w:t>робота з суб’єктами господарювання</w:t>
      </w:r>
      <w:r w:rsidRPr="00BB0490">
        <w:rPr>
          <w:rFonts w:ascii="Times New Roman" w:hAnsi="Times New Roman" w:cs="Times New Roman"/>
          <w:sz w:val="24"/>
          <w:szCs w:val="24"/>
          <w:lang w:val="uk-UA"/>
        </w:rPr>
        <w:t xml:space="preserve">, що здійснюють господарську діяльність з одержання, зберігання та застосування пестицидів та мінеральних добрив, </w:t>
      </w:r>
      <w:r w:rsidRPr="00BB0490">
        <w:rPr>
          <w:rFonts w:ascii="Times New Roman" w:eastAsia="Times New Roman" w:hAnsi="Times New Roman" w:cs="Times New Roman"/>
          <w:sz w:val="24"/>
          <w:szCs w:val="24"/>
          <w:lang w:val="uk-UA"/>
        </w:rPr>
        <w:t xml:space="preserve"> з питань паспортизації складів зберігання пестицидів та приведення до належного санітарно-гігієнічного стану приміщень складів.</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Розглянуто всього 188 звернень (скарг) фізичних осіб, у тому числі вирішено позитивно 127 (67,5 %). Направлено до МОЗ на погодження здійснення позапланових заходів державного нагляду (контролю) за 7 зверненнями фізичних осіб, дозволу до початку 2020 року не надходило.</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Із загальної кількості звернень (скарг) громадян у сфері санітарного законодавства ініційовано їх комісійний розгляд у </w:t>
      </w:r>
      <w:r w:rsidRPr="00BB0490">
        <w:rPr>
          <w:rFonts w:ascii="Times New Roman" w:eastAsia="Times New Roman" w:hAnsi="Times New Roman" w:cs="Times New Roman"/>
          <w:color w:val="C00000"/>
          <w:sz w:val="24"/>
          <w:szCs w:val="24"/>
          <w:lang w:val="uk-UA"/>
        </w:rPr>
        <w:t>50</w:t>
      </w:r>
      <w:r w:rsidRPr="00BB0490">
        <w:rPr>
          <w:rFonts w:ascii="Times New Roman" w:eastAsia="Times New Roman" w:hAnsi="Times New Roman" w:cs="Times New Roman"/>
          <w:sz w:val="24"/>
          <w:szCs w:val="24"/>
          <w:lang w:val="uk-UA"/>
        </w:rPr>
        <w:t xml:space="preserve"> випадках.</w:t>
      </w:r>
    </w:p>
    <w:p w:rsidR="00BB0490" w:rsidRPr="00BB0490" w:rsidRDefault="00BB0490" w:rsidP="00BB0490">
      <w:pPr>
        <w:spacing w:after="0" w:line="240" w:lineRule="auto"/>
        <w:ind w:firstLine="709"/>
        <w:jc w:val="both"/>
        <w:rPr>
          <w:rFonts w:ascii="Times New Roman" w:eastAsia="Times New Roman" w:hAnsi="Times New Roman" w:cs="Times New Roman"/>
          <w:sz w:val="24"/>
          <w:szCs w:val="24"/>
          <w:lang w:val="uk-UA"/>
        </w:rPr>
      </w:pPr>
      <w:r w:rsidRPr="00BB0490">
        <w:rPr>
          <w:rFonts w:ascii="Times New Roman" w:eastAsia="Times New Roman" w:hAnsi="Times New Roman" w:cs="Times New Roman"/>
          <w:sz w:val="24"/>
          <w:szCs w:val="24"/>
          <w:lang w:val="uk-UA"/>
        </w:rPr>
        <w:t xml:space="preserve">Повторно на розгляд надійшло </w:t>
      </w:r>
      <w:r w:rsidRPr="00BB0490">
        <w:rPr>
          <w:rFonts w:ascii="Times New Roman" w:eastAsia="Times New Roman" w:hAnsi="Times New Roman" w:cs="Times New Roman"/>
          <w:color w:val="C00000"/>
          <w:sz w:val="24"/>
          <w:szCs w:val="24"/>
          <w:lang w:val="uk-UA"/>
        </w:rPr>
        <w:t xml:space="preserve">5 </w:t>
      </w:r>
      <w:r w:rsidRPr="00BB0490">
        <w:rPr>
          <w:rFonts w:ascii="Times New Roman" w:eastAsia="Times New Roman" w:hAnsi="Times New Roman" w:cs="Times New Roman"/>
          <w:sz w:val="24"/>
          <w:szCs w:val="24"/>
          <w:lang w:val="uk-UA"/>
        </w:rPr>
        <w:t>звернень (скарг) фізичних осіб.</w:t>
      </w:r>
    </w:p>
    <w:p w:rsidR="00C876BB" w:rsidRPr="00C876BB" w:rsidRDefault="00C876BB" w:rsidP="00C876BB">
      <w:pPr>
        <w:pStyle w:val="2"/>
        <w:tabs>
          <w:tab w:val="num" w:pos="-142"/>
          <w:tab w:val="left" w:pos="993"/>
        </w:tabs>
        <w:spacing w:after="0" w:line="240" w:lineRule="auto"/>
        <w:ind w:firstLine="567"/>
        <w:jc w:val="both"/>
        <w:rPr>
          <w:lang w:val="uk-UA"/>
        </w:rPr>
      </w:pPr>
      <w:r w:rsidRPr="00C876BB">
        <w:rPr>
          <w:lang w:val="uk-UA"/>
        </w:rPr>
        <w:t>За 2019 рік сан нагляд: Організаційні заходи: ініційовано проведення та прийнято участь в засіданнях ТЕБ та НС – 48, штабів – 7, круглих столів – 15, колегій -16.</w:t>
      </w:r>
    </w:p>
    <w:p w:rsidR="00C876BB" w:rsidRPr="00C876BB" w:rsidRDefault="00C876BB" w:rsidP="00C876BB">
      <w:pPr>
        <w:pStyle w:val="2"/>
        <w:tabs>
          <w:tab w:val="num" w:pos="-142"/>
          <w:tab w:val="left" w:pos="993"/>
        </w:tabs>
        <w:spacing w:after="0" w:line="240" w:lineRule="auto"/>
        <w:ind w:firstLine="567"/>
        <w:jc w:val="both"/>
        <w:rPr>
          <w:lang w:val="uk-UA"/>
        </w:rPr>
      </w:pPr>
      <w:r w:rsidRPr="00C876BB">
        <w:rPr>
          <w:lang w:val="uk-UA"/>
        </w:rPr>
        <w:t>Надано коментарі ЗМІ, у тому числі на сайті ГУ – 893. Проведено нарад, семінарів  з залученням представників влади, зацікавлених осіб – 399.</w:t>
      </w:r>
    </w:p>
    <w:p w:rsidR="00C876BB" w:rsidRPr="00C876BB" w:rsidRDefault="00C876BB" w:rsidP="00C876BB">
      <w:pPr>
        <w:pStyle w:val="2"/>
        <w:tabs>
          <w:tab w:val="num" w:pos="-142"/>
          <w:tab w:val="left" w:pos="993"/>
        </w:tabs>
        <w:spacing w:after="0" w:line="240" w:lineRule="auto"/>
        <w:ind w:firstLine="567"/>
        <w:jc w:val="both"/>
        <w:rPr>
          <w:lang w:val="uk-UA"/>
        </w:rPr>
      </w:pPr>
      <w:r w:rsidRPr="00C876BB">
        <w:rPr>
          <w:lang w:val="uk-UA"/>
        </w:rPr>
        <w:t xml:space="preserve">Санітарно-освітня робота: лекцій, бесід - 6894; розповсюджено пам’яток –1078, виступи на радіо – 3, телебаченні – 10. Розроблені та розміщені 14 </w:t>
      </w:r>
      <w:proofErr w:type="spellStart"/>
      <w:r w:rsidRPr="00C876BB">
        <w:rPr>
          <w:lang w:val="uk-UA"/>
        </w:rPr>
        <w:t>постерів</w:t>
      </w:r>
      <w:proofErr w:type="spellEnd"/>
      <w:r w:rsidRPr="00C876BB">
        <w:rPr>
          <w:lang w:val="uk-UA"/>
        </w:rPr>
        <w:t xml:space="preserve"> по області у м. Херсоні, Білозерському, Олешківському, </w:t>
      </w:r>
      <w:proofErr w:type="spellStart"/>
      <w:r w:rsidRPr="00C876BB">
        <w:rPr>
          <w:lang w:val="uk-UA"/>
        </w:rPr>
        <w:t>Голопристанському</w:t>
      </w:r>
      <w:proofErr w:type="spellEnd"/>
      <w:r w:rsidRPr="00C876BB">
        <w:rPr>
          <w:lang w:val="uk-UA"/>
        </w:rPr>
        <w:t xml:space="preserve">, Генічеському, </w:t>
      </w:r>
      <w:proofErr w:type="spellStart"/>
      <w:r w:rsidRPr="00C876BB">
        <w:rPr>
          <w:lang w:val="uk-UA"/>
        </w:rPr>
        <w:t>Каланчацкому</w:t>
      </w:r>
      <w:proofErr w:type="spellEnd"/>
      <w:r w:rsidRPr="00C876BB">
        <w:rPr>
          <w:lang w:val="uk-UA"/>
        </w:rPr>
        <w:t xml:space="preserve"> та </w:t>
      </w:r>
      <w:proofErr w:type="spellStart"/>
      <w:r w:rsidRPr="00C876BB">
        <w:rPr>
          <w:lang w:val="uk-UA"/>
        </w:rPr>
        <w:t>Скадовському</w:t>
      </w:r>
      <w:proofErr w:type="spellEnd"/>
      <w:r w:rsidRPr="00C876BB">
        <w:rPr>
          <w:lang w:val="uk-UA"/>
        </w:rPr>
        <w:t xml:space="preserve"> районах.</w:t>
      </w:r>
    </w:p>
    <w:p w:rsidR="00BB0490" w:rsidRDefault="00BB0490" w:rsidP="00BB0490">
      <w:pPr>
        <w:pStyle w:val="2"/>
        <w:tabs>
          <w:tab w:val="num" w:pos="-142"/>
          <w:tab w:val="left" w:pos="993"/>
        </w:tabs>
        <w:spacing w:after="0" w:line="240" w:lineRule="auto"/>
        <w:ind w:firstLine="709"/>
        <w:jc w:val="center"/>
        <w:rPr>
          <w:b/>
          <w:sz w:val="28"/>
          <w:szCs w:val="28"/>
          <w:lang w:val="uk-UA"/>
        </w:rPr>
      </w:pPr>
    </w:p>
    <w:p w:rsidR="00B65111" w:rsidRPr="00B65111" w:rsidRDefault="00B65111" w:rsidP="00B65111">
      <w:pPr>
        <w:rPr>
          <w:rFonts w:ascii="Times New Roman" w:hAnsi="Times New Roman" w:cs="Times New Roman"/>
          <w:b/>
          <w:bCs/>
          <w:sz w:val="28"/>
          <w:szCs w:val="28"/>
          <w:lang w:val="uk-UA"/>
        </w:rPr>
      </w:pPr>
      <w:r w:rsidRPr="00B65111">
        <w:rPr>
          <w:rFonts w:ascii="Times New Roman" w:hAnsi="Times New Roman" w:cs="Times New Roman"/>
          <w:b/>
          <w:bCs/>
          <w:sz w:val="28"/>
          <w:szCs w:val="28"/>
          <w:lang w:val="uk-UA"/>
        </w:rPr>
        <w:lastRenderedPageBreak/>
        <w:t>Управління захисту споживачів за 2019 рік</w:t>
      </w:r>
      <w:r>
        <w:rPr>
          <w:rFonts w:ascii="Times New Roman" w:hAnsi="Times New Roman" w:cs="Times New Roman"/>
          <w:b/>
          <w:bCs/>
          <w:sz w:val="28"/>
          <w:szCs w:val="28"/>
          <w:lang w:val="uk-UA"/>
        </w:rPr>
        <w:t>:</w:t>
      </w:r>
    </w:p>
    <w:p w:rsidR="00B65111" w:rsidRPr="00B65111" w:rsidRDefault="00B65111" w:rsidP="00B65111">
      <w:pPr>
        <w:ind w:firstLine="720"/>
        <w:jc w:val="center"/>
        <w:rPr>
          <w:rFonts w:ascii="Times New Roman" w:hAnsi="Times New Roman" w:cs="Times New Roman"/>
          <w:b/>
          <w:i/>
          <w:sz w:val="24"/>
          <w:szCs w:val="24"/>
          <w:lang w:val="uk-UA"/>
        </w:rPr>
      </w:pPr>
      <w:r w:rsidRPr="00B65111">
        <w:rPr>
          <w:rFonts w:ascii="Times New Roman" w:hAnsi="Times New Roman" w:cs="Times New Roman"/>
          <w:b/>
          <w:i/>
          <w:sz w:val="24"/>
          <w:szCs w:val="24"/>
          <w:lang w:val="uk-UA"/>
        </w:rPr>
        <w:t>Контроль в сфері захисту прав споживачів</w:t>
      </w:r>
    </w:p>
    <w:p w:rsidR="00B65111" w:rsidRPr="00B65111" w:rsidRDefault="00B65111" w:rsidP="00B65111">
      <w:pPr>
        <w:ind w:firstLine="720"/>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У звітному періоді перевірено 266 суб'єктів господарювання з питань дотримання вимог законодавства про захист прав споживачів, в тому числі         51 в рамках планових перевірок, 215 в рамках позапланових перевірок.</w:t>
      </w:r>
    </w:p>
    <w:p w:rsidR="00B65111" w:rsidRPr="00B65111" w:rsidRDefault="00B65111" w:rsidP="00B65111">
      <w:pPr>
        <w:ind w:firstLine="720"/>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У 84 суб'єкта господарювання встановлені різного роду порушення вимог Закону України «Про захист прав споживачів».</w:t>
      </w:r>
    </w:p>
    <w:p w:rsidR="00B65111" w:rsidRPr="00B65111" w:rsidRDefault="00B65111" w:rsidP="00B65111">
      <w:pPr>
        <w:ind w:firstLine="720"/>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51 особу притягнуто до адміністративної відповідальності, накладено 8,670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адміністративних штрафів, з них:  3,910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 у сфері торгівлі продовольчими товарами, 1,700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 у сфері торгівлі непродовольчими товарами, 3,060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 у сфері послуг. </w:t>
      </w:r>
    </w:p>
    <w:p w:rsidR="00B65111" w:rsidRPr="00B65111" w:rsidRDefault="00B65111" w:rsidP="00B65111">
      <w:pPr>
        <w:ind w:firstLine="720"/>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до 31 суб'єкта господарювання застосовані адміністративно-господарські стягнення, передбачені статтею 23 Закону України «Про захист прав споживачів» у сумі 42,989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w:t>
      </w:r>
    </w:p>
    <w:p w:rsidR="00B65111" w:rsidRPr="00B65111" w:rsidRDefault="00B65111" w:rsidP="00B65111">
      <w:pPr>
        <w:rPr>
          <w:rFonts w:ascii="Times New Roman" w:hAnsi="Times New Roman" w:cs="Times New Roman"/>
          <w:b/>
          <w:bCs/>
          <w:sz w:val="24"/>
          <w:szCs w:val="24"/>
          <w:lang w:val="uk-UA"/>
        </w:rPr>
      </w:pPr>
      <w:r w:rsidRPr="00B65111">
        <w:rPr>
          <w:rFonts w:ascii="Times New Roman" w:hAnsi="Times New Roman" w:cs="Times New Roman"/>
          <w:b/>
          <w:bCs/>
          <w:sz w:val="24"/>
          <w:szCs w:val="24"/>
          <w:lang w:val="uk-UA"/>
        </w:rPr>
        <w:t>Торгівля продовольчими товарамита продукцією ресторанного господарства</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2019 рік перевірено 31 суб'єкт господарської діяльності у сфері торгівлі продовольчими товарами та продукцією ресторанного господарства, з яких 17 планових перевірок і 14 позапланових, у 24 </w:t>
      </w:r>
      <w:proofErr w:type="spellStart"/>
      <w:r w:rsidRPr="00B65111">
        <w:rPr>
          <w:rFonts w:ascii="Times New Roman" w:hAnsi="Times New Roman" w:cs="Times New Roman"/>
          <w:sz w:val="24"/>
          <w:szCs w:val="24"/>
          <w:lang w:val="uk-UA"/>
        </w:rPr>
        <w:t>суб</w:t>
      </w:r>
      <w:proofErr w:type="spellEnd"/>
      <w:r w:rsidRPr="00B65111">
        <w:rPr>
          <w:rFonts w:ascii="Times New Roman" w:hAnsi="Times New Roman" w:cs="Times New Roman"/>
          <w:sz w:val="24"/>
          <w:szCs w:val="24"/>
          <w:lang w:val="uk-UA"/>
        </w:rPr>
        <w:sym w:font="Times New Roman" w:char="2019"/>
      </w:r>
      <w:proofErr w:type="spellStart"/>
      <w:r w:rsidRPr="00B65111">
        <w:rPr>
          <w:rFonts w:ascii="Times New Roman" w:hAnsi="Times New Roman" w:cs="Times New Roman"/>
          <w:sz w:val="24"/>
          <w:szCs w:val="24"/>
          <w:lang w:val="uk-UA"/>
        </w:rPr>
        <w:t>єкта</w:t>
      </w:r>
      <w:proofErr w:type="spellEnd"/>
      <w:r w:rsidRPr="00B65111">
        <w:rPr>
          <w:rFonts w:ascii="Times New Roman" w:hAnsi="Times New Roman" w:cs="Times New Roman"/>
          <w:sz w:val="24"/>
          <w:szCs w:val="24"/>
          <w:lang w:val="uk-UA"/>
        </w:rPr>
        <w:t xml:space="preserve"> виявлені різного роду порушення законодавства.</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23 особи притягнуті до адміністративної відповідальності за виявлені порушення законодавства щодо захисту прав споживачів у сфері торгівлі продовольчими товарами та продукцією ресторанного господарства, накладено 3,910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адміністративних штрафів та застосовані адміністративно-господарські стягнення до 15 суб'єктів на суму 7,523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видано 3 приписи про припинення порушень прав споживачів. </w:t>
      </w:r>
    </w:p>
    <w:p w:rsidR="00B65111" w:rsidRPr="00B65111" w:rsidRDefault="00B65111" w:rsidP="00B65111">
      <w:pPr>
        <w:jc w:val="center"/>
        <w:rPr>
          <w:rFonts w:ascii="Times New Roman" w:hAnsi="Times New Roman" w:cs="Times New Roman"/>
          <w:b/>
          <w:bCs/>
          <w:sz w:val="24"/>
          <w:szCs w:val="24"/>
          <w:lang w:val="uk-UA"/>
        </w:rPr>
      </w:pPr>
      <w:r w:rsidRPr="00B65111">
        <w:rPr>
          <w:rFonts w:ascii="Times New Roman" w:hAnsi="Times New Roman" w:cs="Times New Roman"/>
          <w:b/>
          <w:bCs/>
          <w:sz w:val="24"/>
          <w:szCs w:val="24"/>
          <w:lang w:val="uk-UA"/>
        </w:rPr>
        <w:t xml:space="preserve">Торгівля непродовольчими товарами </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2019 рік перевірено 145 </w:t>
      </w:r>
      <w:proofErr w:type="spellStart"/>
      <w:r w:rsidRPr="00B65111">
        <w:rPr>
          <w:rFonts w:ascii="Times New Roman" w:hAnsi="Times New Roman" w:cs="Times New Roman"/>
          <w:sz w:val="24"/>
          <w:szCs w:val="24"/>
          <w:lang w:val="uk-UA"/>
        </w:rPr>
        <w:t>суб</w:t>
      </w:r>
      <w:proofErr w:type="spellEnd"/>
      <w:r w:rsidRPr="00B65111">
        <w:rPr>
          <w:rFonts w:ascii="Times New Roman" w:hAnsi="Times New Roman" w:cs="Times New Roman"/>
          <w:sz w:val="24"/>
          <w:szCs w:val="24"/>
          <w:lang w:val="uk-UA"/>
        </w:rPr>
        <w:sym w:font="Times New Roman" w:char="2019"/>
      </w:r>
      <w:proofErr w:type="spellStart"/>
      <w:r w:rsidRPr="00B65111">
        <w:rPr>
          <w:rFonts w:ascii="Times New Roman" w:hAnsi="Times New Roman" w:cs="Times New Roman"/>
          <w:sz w:val="24"/>
          <w:szCs w:val="24"/>
          <w:lang w:val="uk-UA"/>
        </w:rPr>
        <w:t>єкта</w:t>
      </w:r>
      <w:proofErr w:type="spellEnd"/>
      <w:r w:rsidRPr="00B65111">
        <w:rPr>
          <w:rFonts w:ascii="Times New Roman" w:hAnsi="Times New Roman" w:cs="Times New Roman"/>
          <w:sz w:val="24"/>
          <w:szCs w:val="24"/>
          <w:lang w:val="uk-UA"/>
        </w:rPr>
        <w:t xml:space="preserve"> господарської діяльності у сфері торгівлі непродовольчими товарами, з яких 9 планових перевірок і 136 позапланові. У 33 суб'єктів господарювання виявлено  порушення законодавства.</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притягнуто до адміністративної відповідальності 10 осіб, сума адміністративних штрафів склала 1,700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та застосовані адміністративно-господарські стягнення до 10 суб'єктів на суму 28,535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видано 11 приписів про припинення порушень прав споживачів. </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В рамках проведення заходів державного нагляду проведено відбір 7 зразків палива (в т.ч. 5 бензин та 2 дизельне паливо): </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eastAsia="ar-SA"/>
        </w:rPr>
        <w:lastRenderedPageBreak/>
        <w:t xml:space="preserve">За результатами лабораторних досліджень 4 зразка бензину не відповідає вимогам ДСТУ 7687:2015 «Бензини автомобільні Євро. Технічні умови», що реалізуються на АЗС </w:t>
      </w:r>
      <w:r w:rsidRPr="00B65111">
        <w:rPr>
          <w:rFonts w:ascii="Times New Roman" w:hAnsi="Times New Roman" w:cs="Times New Roman"/>
          <w:sz w:val="24"/>
          <w:szCs w:val="24"/>
          <w:lang w:val="uk-UA"/>
        </w:rPr>
        <w:t xml:space="preserve">ТОВ «МК ОЙЛ ТРЕЙД», </w:t>
      </w:r>
      <w:r w:rsidRPr="00B65111">
        <w:rPr>
          <w:rFonts w:ascii="Times New Roman" w:hAnsi="Times New Roman" w:cs="Times New Roman"/>
          <w:sz w:val="24"/>
          <w:szCs w:val="24"/>
          <w:lang w:val="uk-UA" w:eastAsia="ar-SA"/>
        </w:rPr>
        <w:t xml:space="preserve">ТОВ «Манго-груп» та </w:t>
      </w:r>
      <w:r w:rsidRPr="00B65111">
        <w:rPr>
          <w:rFonts w:ascii="Times New Roman" w:hAnsi="Times New Roman" w:cs="Times New Roman"/>
          <w:sz w:val="24"/>
          <w:szCs w:val="24"/>
          <w:lang w:val="uk-UA"/>
        </w:rPr>
        <w:t>ТОВ «</w:t>
      </w:r>
      <w:proofErr w:type="spellStart"/>
      <w:r w:rsidRPr="00B65111">
        <w:rPr>
          <w:rFonts w:ascii="Times New Roman" w:hAnsi="Times New Roman" w:cs="Times New Roman"/>
          <w:sz w:val="24"/>
          <w:szCs w:val="24"/>
          <w:lang w:val="uk-UA"/>
        </w:rPr>
        <w:t>Катран»та</w:t>
      </w:r>
      <w:proofErr w:type="spellEnd"/>
      <w:r w:rsidRPr="00B65111">
        <w:rPr>
          <w:rFonts w:ascii="Times New Roman" w:hAnsi="Times New Roman" w:cs="Times New Roman"/>
          <w:sz w:val="24"/>
          <w:szCs w:val="24"/>
          <w:lang w:val="uk-UA" w:eastAsia="ar-SA"/>
        </w:rPr>
        <w:t xml:space="preserve"> 1 зразок паливо дизельне не відповідає вимогам ДСТУ 7688:2015 «Паливо дизельне Євро. Технічні умови», що реалізується на АЗС </w:t>
      </w:r>
      <w:r w:rsidRPr="00B65111">
        <w:rPr>
          <w:rFonts w:ascii="Times New Roman" w:hAnsi="Times New Roman" w:cs="Times New Roman"/>
          <w:sz w:val="24"/>
          <w:szCs w:val="24"/>
          <w:lang w:val="uk-UA"/>
        </w:rPr>
        <w:t>ТОВ «МК ОЙЛ ТРЕЙД»</w:t>
      </w:r>
    </w:p>
    <w:p w:rsidR="00B65111" w:rsidRPr="00B65111" w:rsidRDefault="00B65111" w:rsidP="00B65111">
      <w:pPr>
        <w:ind w:firstLine="709"/>
        <w:jc w:val="center"/>
        <w:rPr>
          <w:rFonts w:ascii="Times New Roman" w:hAnsi="Times New Roman" w:cs="Times New Roman"/>
          <w:sz w:val="24"/>
          <w:szCs w:val="24"/>
          <w:lang w:val="uk-UA"/>
        </w:rPr>
      </w:pPr>
      <w:r w:rsidRPr="00B65111">
        <w:rPr>
          <w:rFonts w:ascii="Times New Roman" w:hAnsi="Times New Roman" w:cs="Times New Roman"/>
          <w:b/>
          <w:bCs/>
          <w:sz w:val="24"/>
          <w:szCs w:val="24"/>
          <w:lang w:val="uk-UA"/>
        </w:rPr>
        <w:t>Послуги</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За 2019 рік проведено перевірку 90 суб’єктів господарської діяльності, які надають послуги мешканцям міста Херсона та області з яких 25 планові перевірки і 65 позапланові. У 27 суб'єктів господарювання виявлено  порушення законодавства.</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За результатами перевірок притягнуто до адміністративної відповідальності 18 осіб, за виявлені порушення законодавства щодо захисту прав споживачів у сфері послуг накладено 3,060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адміністративних штрафів, та застосовані адміністративно-господарські стягнення до 6 суб'єктів господарювання на суму 6,931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За результатами перевірок видано 6 приписів про припинення порушень прав споживачів. </w:t>
      </w:r>
    </w:p>
    <w:p w:rsidR="00B65111" w:rsidRPr="00B65111" w:rsidRDefault="00B65111" w:rsidP="00B65111">
      <w:pPr>
        <w:ind w:firstLine="708"/>
        <w:jc w:val="center"/>
        <w:rPr>
          <w:rFonts w:ascii="Times New Roman" w:hAnsi="Times New Roman" w:cs="Times New Roman"/>
          <w:b/>
          <w:sz w:val="24"/>
          <w:szCs w:val="24"/>
          <w:lang w:val="uk-UA"/>
        </w:rPr>
      </w:pPr>
      <w:r w:rsidRPr="00B65111">
        <w:rPr>
          <w:rFonts w:ascii="Times New Roman" w:hAnsi="Times New Roman" w:cs="Times New Roman"/>
          <w:b/>
          <w:sz w:val="24"/>
          <w:szCs w:val="24"/>
          <w:lang w:val="uk-UA"/>
        </w:rPr>
        <w:t>Звернення громадян</w:t>
      </w:r>
    </w:p>
    <w:p w:rsidR="00B65111" w:rsidRPr="00B65111" w:rsidRDefault="00B65111" w:rsidP="00B65111">
      <w:pPr>
        <w:ind w:firstLine="708"/>
        <w:jc w:val="both"/>
        <w:rPr>
          <w:rFonts w:ascii="Times New Roman" w:hAnsi="Times New Roman" w:cs="Times New Roman"/>
          <w:sz w:val="24"/>
          <w:szCs w:val="24"/>
        </w:rPr>
      </w:pPr>
      <w:r w:rsidRPr="00B65111">
        <w:rPr>
          <w:rFonts w:ascii="Times New Roman" w:hAnsi="Times New Roman" w:cs="Times New Roman"/>
          <w:sz w:val="24"/>
          <w:szCs w:val="24"/>
          <w:lang w:val="uk-UA"/>
        </w:rPr>
        <w:t xml:space="preserve">За 2019 рік </w:t>
      </w:r>
      <w:r w:rsidRPr="00B65111">
        <w:rPr>
          <w:rFonts w:ascii="Times New Roman" w:hAnsi="Times New Roman" w:cs="Times New Roman"/>
          <w:sz w:val="24"/>
          <w:szCs w:val="24"/>
        </w:rPr>
        <w:t xml:space="preserve">до </w:t>
      </w:r>
      <w:r w:rsidRPr="00B65111">
        <w:rPr>
          <w:rFonts w:ascii="Times New Roman" w:hAnsi="Times New Roman" w:cs="Times New Roman"/>
          <w:sz w:val="24"/>
          <w:szCs w:val="24"/>
          <w:lang w:val="uk-UA"/>
        </w:rPr>
        <w:t>Управління захисту споживачів</w:t>
      </w:r>
      <w:proofErr w:type="spellStart"/>
      <w:r w:rsidRPr="00B65111">
        <w:rPr>
          <w:rFonts w:ascii="Times New Roman" w:hAnsi="Times New Roman" w:cs="Times New Roman"/>
          <w:sz w:val="24"/>
          <w:szCs w:val="24"/>
        </w:rPr>
        <w:t>звернул</w:t>
      </w:r>
      <w:proofErr w:type="spellEnd"/>
      <w:r w:rsidRPr="00B65111">
        <w:rPr>
          <w:rFonts w:ascii="Times New Roman" w:hAnsi="Times New Roman" w:cs="Times New Roman"/>
          <w:sz w:val="24"/>
          <w:szCs w:val="24"/>
          <w:lang w:val="uk-UA"/>
        </w:rPr>
        <w:t>о</w:t>
      </w:r>
      <w:r w:rsidRPr="00B65111">
        <w:rPr>
          <w:rFonts w:ascii="Times New Roman" w:hAnsi="Times New Roman" w:cs="Times New Roman"/>
          <w:sz w:val="24"/>
          <w:szCs w:val="24"/>
        </w:rPr>
        <w:t>с</w:t>
      </w:r>
      <w:r w:rsidRPr="00B65111">
        <w:rPr>
          <w:rFonts w:ascii="Times New Roman" w:hAnsi="Times New Roman" w:cs="Times New Roman"/>
          <w:sz w:val="24"/>
          <w:szCs w:val="24"/>
          <w:lang w:val="uk-UA"/>
        </w:rPr>
        <w:t>я723</w:t>
      </w:r>
      <w:proofErr w:type="spellStart"/>
      <w:r w:rsidRPr="00B65111">
        <w:rPr>
          <w:rFonts w:ascii="Times New Roman" w:hAnsi="Times New Roman" w:cs="Times New Roman"/>
          <w:sz w:val="24"/>
          <w:szCs w:val="24"/>
        </w:rPr>
        <w:t>споживач</w:t>
      </w:r>
      <w:proofErr w:type="spellEnd"/>
      <w:r w:rsidRPr="00B65111">
        <w:rPr>
          <w:rFonts w:ascii="Times New Roman" w:hAnsi="Times New Roman" w:cs="Times New Roman"/>
          <w:sz w:val="24"/>
          <w:szCs w:val="24"/>
          <w:lang w:val="uk-UA"/>
        </w:rPr>
        <w:t>а</w:t>
      </w:r>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них: </w:t>
      </w:r>
      <w:r w:rsidRPr="00B65111">
        <w:rPr>
          <w:rFonts w:ascii="Times New Roman" w:hAnsi="Times New Roman" w:cs="Times New Roman"/>
          <w:sz w:val="24"/>
          <w:szCs w:val="24"/>
          <w:lang w:val="uk-UA"/>
        </w:rPr>
        <w:t>394 -</w:t>
      </w:r>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письмовимизаявами</w:t>
      </w:r>
      <w:proofErr w:type="spellEnd"/>
      <w:r w:rsidRPr="00B65111">
        <w:rPr>
          <w:rFonts w:ascii="Times New Roman" w:hAnsi="Times New Roman" w:cs="Times New Roman"/>
          <w:sz w:val="24"/>
          <w:szCs w:val="24"/>
        </w:rPr>
        <w:t xml:space="preserve">, </w:t>
      </w:r>
      <w:r w:rsidRPr="00B65111">
        <w:rPr>
          <w:rFonts w:ascii="Times New Roman" w:hAnsi="Times New Roman" w:cs="Times New Roman"/>
          <w:sz w:val="24"/>
          <w:szCs w:val="24"/>
          <w:lang w:val="uk-UA"/>
        </w:rPr>
        <w:t>250</w:t>
      </w:r>
      <w:r w:rsidRPr="00B65111">
        <w:rPr>
          <w:rFonts w:ascii="Times New Roman" w:hAnsi="Times New Roman" w:cs="Times New Roman"/>
          <w:sz w:val="24"/>
          <w:szCs w:val="24"/>
        </w:rPr>
        <w:t xml:space="preserve">- на </w:t>
      </w:r>
      <w:proofErr w:type="spellStart"/>
      <w:r w:rsidRPr="00B65111">
        <w:rPr>
          <w:rFonts w:ascii="Times New Roman" w:hAnsi="Times New Roman" w:cs="Times New Roman"/>
          <w:sz w:val="24"/>
          <w:szCs w:val="24"/>
        </w:rPr>
        <w:t>особистомуприйомі</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урядової</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гарячоїлінії</w:t>
      </w:r>
      <w:proofErr w:type="spellEnd"/>
      <w:r w:rsidRPr="00B65111">
        <w:rPr>
          <w:rFonts w:ascii="Times New Roman" w:hAnsi="Times New Roman" w:cs="Times New Roman"/>
          <w:sz w:val="24"/>
          <w:szCs w:val="24"/>
        </w:rPr>
        <w:t>» -</w:t>
      </w:r>
      <w:r w:rsidRPr="00B65111">
        <w:rPr>
          <w:rFonts w:ascii="Times New Roman" w:hAnsi="Times New Roman" w:cs="Times New Roman"/>
          <w:sz w:val="24"/>
          <w:szCs w:val="24"/>
          <w:lang w:val="uk-UA"/>
        </w:rPr>
        <w:t xml:space="preserve"> 77</w:t>
      </w:r>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Розглянуто</w:t>
      </w:r>
      <w:proofErr w:type="spellEnd"/>
      <w:r w:rsidRPr="00B65111">
        <w:rPr>
          <w:rFonts w:ascii="Times New Roman" w:hAnsi="Times New Roman" w:cs="Times New Roman"/>
          <w:sz w:val="24"/>
          <w:szCs w:val="24"/>
        </w:rPr>
        <w:t xml:space="preserve"> –</w:t>
      </w:r>
      <w:r w:rsidRPr="00B65111">
        <w:rPr>
          <w:rFonts w:ascii="Times New Roman" w:hAnsi="Times New Roman" w:cs="Times New Roman"/>
          <w:sz w:val="24"/>
          <w:szCs w:val="24"/>
          <w:lang w:val="uk-UA"/>
        </w:rPr>
        <w:t xml:space="preserve"> 698</w:t>
      </w:r>
      <w:proofErr w:type="spellStart"/>
      <w:r w:rsidRPr="00B65111">
        <w:rPr>
          <w:rFonts w:ascii="Times New Roman" w:hAnsi="Times New Roman" w:cs="Times New Roman"/>
          <w:sz w:val="24"/>
          <w:szCs w:val="24"/>
        </w:rPr>
        <w:t>зверне</w:t>
      </w:r>
      <w:r w:rsidRPr="00B65111">
        <w:rPr>
          <w:rFonts w:ascii="Times New Roman" w:hAnsi="Times New Roman" w:cs="Times New Roman"/>
          <w:sz w:val="24"/>
          <w:szCs w:val="24"/>
          <w:lang w:val="uk-UA"/>
        </w:rPr>
        <w:t>нь</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них </w:t>
      </w:r>
      <w:proofErr w:type="spellStart"/>
      <w:r w:rsidRPr="00B65111">
        <w:rPr>
          <w:rFonts w:ascii="Times New Roman" w:hAnsi="Times New Roman" w:cs="Times New Roman"/>
          <w:sz w:val="24"/>
          <w:szCs w:val="24"/>
        </w:rPr>
        <w:t>задоволено</w:t>
      </w:r>
      <w:proofErr w:type="spellEnd"/>
      <w:r w:rsidRPr="00B65111">
        <w:rPr>
          <w:rFonts w:ascii="Times New Roman" w:hAnsi="Times New Roman" w:cs="Times New Roman"/>
          <w:sz w:val="24"/>
          <w:szCs w:val="24"/>
          <w:lang w:val="uk-UA"/>
        </w:rPr>
        <w:t xml:space="preserve"> 549 звернень, надано 149 роз'яснень.</w:t>
      </w:r>
    </w:p>
    <w:p w:rsidR="00B65111" w:rsidRPr="00B65111" w:rsidRDefault="00B65111" w:rsidP="00B65111">
      <w:pPr>
        <w:ind w:right="-1" w:firstLine="708"/>
        <w:jc w:val="both"/>
        <w:rPr>
          <w:rFonts w:ascii="Times New Roman" w:hAnsi="Times New Roman" w:cs="Times New Roman"/>
          <w:sz w:val="24"/>
          <w:szCs w:val="24"/>
          <w:lang w:val="uk-UA"/>
        </w:rPr>
      </w:pPr>
      <w:r w:rsidRPr="00B65111">
        <w:rPr>
          <w:rFonts w:ascii="Times New Roman" w:hAnsi="Times New Roman" w:cs="Times New Roman"/>
          <w:sz w:val="24"/>
          <w:szCs w:val="24"/>
        </w:rPr>
        <w:t xml:space="preserve">За результатами </w:t>
      </w:r>
      <w:proofErr w:type="spellStart"/>
      <w:r w:rsidRPr="00B65111">
        <w:rPr>
          <w:rFonts w:ascii="Times New Roman" w:hAnsi="Times New Roman" w:cs="Times New Roman"/>
          <w:sz w:val="24"/>
          <w:szCs w:val="24"/>
        </w:rPr>
        <w:t>розглядузверненьгромадян</w:t>
      </w:r>
      <w:proofErr w:type="spellEnd"/>
      <w:r w:rsidRPr="00B65111">
        <w:rPr>
          <w:rFonts w:ascii="Times New Roman" w:hAnsi="Times New Roman" w:cs="Times New Roman"/>
          <w:sz w:val="24"/>
          <w:szCs w:val="24"/>
          <w:lang w:val="uk-UA"/>
        </w:rPr>
        <w:t xml:space="preserve">за </w:t>
      </w:r>
      <w:r w:rsidRPr="00B65111">
        <w:rPr>
          <w:rFonts w:ascii="Times New Roman" w:hAnsi="Times New Roman" w:cs="Times New Roman"/>
          <w:sz w:val="24"/>
          <w:szCs w:val="24"/>
        </w:rPr>
        <w:t>201</w:t>
      </w:r>
      <w:r w:rsidRPr="00B65111">
        <w:rPr>
          <w:rFonts w:ascii="Times New Roman" w:hAnsi="Times New Roman" w:cs="Times New Roman"/>
          <w:sz w:val="24"/>
          <w:szCs w:val="24"/>
          <w:lang w:val="uk-UA"/>
        </w:rPr>
        <w:t>9</w:t>
      </w:r>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р</w:t>
      </w:r>
      <w:r w:rsidRPr="00B65111">
        <w:rPr>
          <w:rFonts w:ascii="Times New Roman" w:hAnsi="Times New Roman" w:cs="Times New Roman"/>
          <w:sz w:val="24"/>
          <w:szCs w:val="24"/>
          <w:lang w:val="uk-UA"/>
        </w:rPr>
        <w:t>ік</w:t>
      </w:r>
      <w:r w:rsidRPr="00B65111">
        <w:rPr>
          <w:rFonts w:ascii="Times New Roman" w:hAnsi="Times New Roman" w:cs="Times New Roman"/>
          <w:sz w:val="24"/>
          <w:szCs w:val="24"/>
        </w:rPr>
        <w:t>споживачам</w:t>
      </w:r>
      <w:proofErr w:type="spellEnd"/>
      <w:r w:rsidRPr="00B65111">
        <w:rPr>
          <w:rFonts w:ascii="Times New Roman" w:hAnsi="Times New Roman" w:cs="Times New Roman"/>
          <w:sz w:val="24"/>
          <w:szCs w:val="24"/>
        </w:rPr>
        <w:t xml:space="preserve"> повернуто за </w:t>
      </w:r>
      <w:proofErr w:type="spellStart"/>
      <w:r w:rsidRPr="00B65111">
        <w:rPr>
          <w:rFonts w:ascii="Times New Roman" w:hAnsi="Times New Roman" w:cs="Times New Roman"/>
          <w:sz w:val="24"/>
          <w:szCs w:val="24"/>
        </w:rPr>
        <w:t>придбанінеякіснітовари</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і</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послуги</w:t>
      </w:r>
      <w:proofErr w:type="spellEnd"/>
      <w:r w:rsidRPr="00B65111">
        <w:rPr>
          <w:rFonts w:ascii="Times New Roman" w:hAnsi="Times New Roman" w:cs="Times New Roman"/>
          <w:sz w:val="24"/>
          <w:szCs w:val="24"/>
          <w:lang w:val="uk-UA"/>
        </w:rPr>
        <w:t>264,159</w:t>
      </w:r>
      <w:proofErr w:type="spellStart"/>
      <w:r w:rsidRPr="00B65111">
        <w:rPr>
          <w:rFonts w:ascii="Times New Roman" w:hAnsi="Times New Roman" w:cs="Times New Roman"/>
          <w:sz w:val="24"/>
          <w:szCs w:val="24"/>
        </w:rPr>
        <w:t>тис.грн</w:t>
      </w:r>
      <w:proofErr w:type="spellEnd"/>
      <w:r w:rsidRPr="00B65111">
        <w:rPr>
          <w:rFonts w:ascii="Times New Roman" w:hAnsi="Times New Roman" w:cs="Times New Roman"/>
          <w:sz w:val="24"/>
          <w:szCs w:val="24"/>
        </w:rPr>
        <w:t>.</w:t>
      </w:r>
      <w:r w:rsidRPr="00B65111">
        <w:rPr>
          <w:rFonts w:ascii="Times New Roman" w:hAnsi="Times New Roman" w:cs="Times New Roman"/>
          <w:sz w:val="24"/>
          <w:szCs w:val="24"/>
          <w:lang w:val="uk-UA"/>
        </w:rPr>
        <w:t xml:space="preserve"> в т.ч. у сфері торгівлі непродовольчими товарами 256,161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 xml:space="preserve">., а у сфері надання послуг 7,998 </w:t>
      </w:r>
      <w:proofErr w:type="spellStart"/>
      <w:r w:rsidRPr="00B65111">
        <w:rPr>
          <w:rFonts w:ascii="Times New Roman" w:hAnsi="Times New Roman" w:cs="Times New Roman"/>
          <w:sz w:val="24"/>
          <w:szCs w:val="24"/>
          <w:lang w:val="uk-UA"/>
        </w:rPr>
        <w:t>тис.грн</w:t>
      </w:r>
      <w:proofErr w:type="spellEnd"/>
      <w:r w:rsidRPr="00B65111">
        <w:rPr>
          <w:rFonts w:ascii="Times New Roman" w:hAnsi="Times New Roman" w:cs="Times New Roman"/>
          <w:sz w:val="24"/>
          <w:szCs w:val="24"/>
          <w:lang w:val="uk-UA"/>
        </w:rPr>
        <w:t>.</w:t>
      </w:r>
    </w:p>
    <w:p w:rsidR="00B65111" w:rsidRPr="00B65111" w:rsidRDefault="00B65111" w:rsidP="00B65111">
      <w:pPr>
        <w:ind w:right="-1" w:firstLine="708"/>
        <w:jc w:val="center"/>
        <w:rPr>
          <w:rFonts w:ascii="Times New Roman" w:hAnsi="Times New Roman" w:cs="Times New Roman"/>
          <w:b/>
          <w:i/>
          <w:sz w:val="24"/>
          <w:szCs w:val="24"/>
          <w:lang w:val="uk-UA"/>
        </w:rPr>
      </w:pPr>
      <w:r w:rsidRPr="00B65111">
        <w:rPr>
          <w:rFonts w:ascii="Times New Roman" w:hAnsi="Times New Roman" w:cs="Times New Roman"/>
          <w:b/>
          <w:i/>
          <w:sz w:val="24"/>
          <w:szCs w:val="24"/>
          <w:lang w:val="uk-UA"/>
        </w:rPr>
        <w:t>Ринковий нагляд</w:t>
      </w:r>
    </w:p>
    <w:p w:rsidR="00B65111" w:rsidRPr="00B65111" w:rsidRDefault="00B65111" w:rsidP="00B65111">
      <w:pPr>
        <w:tabs>
          <w:tab w:val="left" w:pos="2040"/>
        </w:tabs>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Відповідно до секторального плану державного ринкового нагляду                         на 201</w:t>
      </w:r>
      <w:r w:rsidRPr="00B65111">
        <w:rPr>
          <w:rFonts w:ascii="Times New Roman" w:hAnsi="Times New Roman" w:cs="Times New Roman"/>
          <w:sz w:val="24"/>
          <w:szCs w:val="24"/>
        </w:rPr>
        <w:t>9</w:t>
      </w:r>
      <w:r w:rsidRPr="00B65111">
        <w:rPr>
          <w:rFonts w:ascii="Times New Roman" w:hAnsi="Times New Roman" w:cs="Times New Roman"/>
          <w:sz w:val="24"/>
          <w:szCs w:val="24"/>
          <w:lang w:val="uk-UA"/>
        </w:rPr>
        <w:t xml:space="preserve"> рік заплановано 61 перевірку, 58 з яких здійснено, у 44 суб’єктів господарювання встановленні порушення вимог чинного законодавства у сфері ринкового нагляду (72 %), 10 суб’єктів господарювання створили перешкоди при проведенні перевірок, 4 перевірки – без порушень, 3 планових заходи не відбулись.</w:t>
      </w:r>
    </w:p>
    <w:p w:rsidR="00B65111" w:rsidRPr="00B65111" w:rsidRDefault="00B65111" w:rsidP="00B65111">
      <w:pPr>
        <w:tabs>
          <w:tab w:val="left" w:pos="2040"/>
        </w:tabs>
        <w:ind w:firstLine="709"/>
        <w:jc w:val="both"/>
        <w:rPr>
          <w:rFonts w:ascii="Times New Roman" w:hAnsi="Times New Roman" w:cs="Times New Roman"/>
          <w:color w:val="000000"/>
          <w:sz w:val="24"/>
          <w:szCs w:val="24"/>
          <w:shd w:val="clear" w:color="auto" w:fill="FFFFFF"/>
          <w:lang w:val="uk-UA"/>
        </w:rPr>
      </w:pPr>
      <w:r w:rsidRPr="00B65111">
        <w:rPr>
          <w:rFonts w:ascii="Times New Roman" w:hAnsi="Times New Roman" w:cs="Times New Roman"/>
          <w:sz w:val="24"/>
          <w:szCs w:val="24"/>
          <w:lang w:val="uk-UA"/>
        </w:rPr>
        <w:t xml:space="preserve">Згідно з інформацією, що надійшла за </w:t>
      </w:r>
      <w:r w:rsidRPr="00B65111">
        <w:rPr>
          <w:rFonts w:ascii="Times New Roman" w:hAnsi="Times New Roman" w:cs="Times New Roman"/>
          <w:color w:val="000000"/>
          <w:sz w:val="24"/>
          <w:szCs w:val="24"/>
          <w:shd w:val="clear" w:color="auto" w:fill="FFFFFF"/>
          <w:lang w:val="uk-UA"/>
        </w:rPr>
        <w:t xml:space="preserve">допомогою системи оперативного взаємного сповіщення про продукцію, що становить серйозний ризик або не відповідає встановленим вимогам нормативних документів, було проведено </w:t>
      </w:r>
      <w:r w:rsidRPr="00B65111">
        <w:rPr>
          <w:rFonts w:ascii="Times New Roman" w:hAnsi="Times New Roman" w:cs="Times New Roman"/>
          <w:sz w:val="24"/>
          <w:szCs w:val="24"/>
          <w:lang w:val="uk-UA"/>
        </w:rPr>
        <w:t>16 позапланових перевірок у суб’єктів господарювання, із них 8 позапланових перевірок підтверджено невідповідність продукції встановленим вимогам.</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color w:val="000000"/>
          <w:sz w:val="24"/>
          <w:szCs w:val="24"/>
          <w:lang w:val="uk-UA"/>
        </w:rPr>
        <w:t xml:space="preserve">Відповідно до Закону України «Про державний ринковий нагляд                                  і контроль нехарчової продукції», протягом 2019 року здійснено відбір 33 зразків нехарчової продукції в т.ч. 13 зразків низьковольтного електричного обладнання, 12 зразків дитячих іграшок, 8 зразків освітлювальної апаратури для проведення лабораторних досліджень. За висновками результатів випробувань, 24 зразки продукції, 73 %, не відповідали вимогам нормативно – правових актів. </w:t>
      </w:r>
    </w:p>
    <w:p w:rsidR="00B65111" w:rsidRP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lastRenderedPageBreak/>
        <w:t>На підставі проведених перевірок характеристик продукції, через невідповідність вимогам Закону України «Про державний ринковий нагляд                       і контроль нехарчової продукції», Закону України «Про загальну безпечність нехарчової продукції», Технічним регламентам, суб’єктам господарювання видано 139 рішень про вжиття обмежувальних (корегувальних) заходів:                       84 про тимчасову заборону надання продукції на ринку до приведення продукції у відповідність із встановленими вимогами, 33 рішення про тимчасову заборону надання продукції на ринку до отримання протоколів випробувань, 16 рішень про усунення формальної невідповідності, 1 рішення про вилучення продукції з обігу, 5 рішення про заборону надання продукції на ринку.</w:t>
      </w:r>
    </w:p>
    <w:p w:rsidR="00B65111" w:rsidRPr="00B65111" w:rsidRDefault="00B65111" w:rsidP="00B65111">
      <w:pPr>
        <w:tabs>
          <w:tab w:val="left" w:pos="2040"/>
        </w:tabs>
        <w:ind w:firstLine="709"/>
        <w:jc w:val="both"/>
        <w:rPr>
          <w:rFonts w:ascii="Times New Roman" w:hAnsi="Times New Roman" w:cs="Times New Roman"/>
          <w:sz w:val="24"/>
          <w:szCs w:val="24"/>
          <w:lang w:val="uk-UA"/>
        </w:rPr>
      </w:pPr>
      <w:r w:rsidRPr="00B65111">
        <w:rPr>
          <w:rFonts w:ascii="Times New Roman" w:hAnsi="Times New Roman" w:cs="Times New Roman"/>
          <w:sz w:val="24"/>
          <w:szCs w:val="24"/>
        </w:rPr>
        <w:t xml:space="preserve">За </w:t>
      </w:r>
      <w:r w:rsidRPr="00B65111">
        <w:rPr>
          <w:rFonts w:ascii="Times New Roman" w:hAnsi="Times New Roman" w:cs="Times New Roman"/>
          <w:sz w:val="24"/>
          <w:szCs w:val="24"/>
          <w:lang w:val="uk-UA"/>
        </w:rPr>
        <w:t>результатами проведення державних заходів ринкового нагляду:</w:t>
      </w:r>
    </w:p>
    <w:p w:rsidR="00B65111" w:rsidRPr="00B65111" w:rsidRDefault="00B65111" w:rsidP="00B65111">
      <w:pPr>
        <w:pStyle w:val="a5"/>
        <w:tabs>
          <w:tab w:val="left" w:pos="2040"/>
        </w:tabs>
        <w:spacing w:after="0" w:line="240" w:lineRule="auto"/>
        <w:ind w:left="0" w:firstLine="709"/>
        <w:jc w:val="both"/>
        <w:rPr>
          <w:rFonts w:ascii="Times New Roman" w:hAnsi="Times New Roman" w:cs="Times New Roman"/>
          <w:sz w:val="24"/>
          <w:szCs w:val="24"/>
        </w:rPr>
      </w:pPr>
      <w:r w:rsidRPr="00B65111">
        <w:rPr>
          <w:rFonts w:ascii="Times New Roman" w:hAnsi="Times New Roman" w:cs="Times New Roman"/>
          <w:sz w:val="24"/>
          <w:szCs w:val="24"/>
          <w:lang w:val="uk-UA"/>
        </w:rPr>
        <w:t>-</w:t>
      </w:r>
      <w:proofErr w:type="spellStart"/>
      <w:r w:rsidRPr="00B65111">
        <w:rPr>
          <w:rFonts w:ascii="Times New Roman" w:hAnsi="Times New Roman" w:cs="Times New Roman"/>
          <w:sz w:val="24"/>
          <w:szCs w:val="24"/>
        </w:rPr>
        <w:t>застосованоадміністративно-господарськихсанкцій</w:t>
      </w:r>
      <w:proofErr w:type="spellEnd"/>
      <w:r w:rsidRPr="00B65111">
        <w:rPr>
          <w:rFonts w:ascii="Times New Roman" w:hAnsi="Times New Roman" w:cs="Times New Roman"/>
          <w:sz w:val="24"/>
          <w:szCs w:val="24"/>
          <w:lang w:val="uk-UA"/>
        </w:rPr>
        <w:t xml:space="preserve"> – 283,48 </w:t>
      </w:r>
      <w:r w:rsidRPr="00B65111">
        <w:rPr>
          <w:rFonts w:ascii="Times New Roman" w:hAnsi="Times New Roman" w:cs="Times New Roman"/>
          <w:sz w:val="24"/>
          <w:szCs w:val="24"/>
        </w:rPr>
        <w:t>тис. грн.</w:t>
      </w:r>
      <w:r w:rsidRPr="00B65111">
        <w:rPr>
          <w:rFonts w:ascii="Times New Roman" w:hAnsi="Times New Roman" w:cs="Times New Roman"/>
          <w:sz w:val="24"/>
          <w:szCs w:val="24"/>
          <w:lang w:val="uk-UA"/>
        </w:rPr>
        <w:t>;</w:t>
      </w:r>
    </w:p>
    <w:p w:rsidR="00B65111" w:rsidRPr="00B65111" w:rsidRDefault="00B65111" w:rsidP="00B65111">
      <w:pPr>
        <w:tabs>
          <w:tab w:val="left" w:pos="2040"/>
        </w:tabs>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Винесено 10 постанов про адміністративні правопорушення                                        за невиконання законних вимог посадових осіб органів ринкового нагляду, сума штрафу склала 3,4 тис. грн., які сплачено до державного бюджету                              у повному обсязі.</w:t>
      </w:r>
    </w:p>
    <w:p w:rsidR="00B65111" w:rsidRPr="00B65111" w:rsidRDefault="00B65111" w:rsidP="00B65111">
      <w:pPr>
        <w:tabs>
          <w:tab w:val="left" w:pos="2040"/>
        </w:tabs>
        <w:ind w:firstLine="709"/>
        <w:jc w:val="center"/>
        <w:rPr>
          <w:rFonts w:ascii="Times New Roman" w:hAnsi="Times New Roman" w:cs="Times New Roman"/>
          <w:b/>
          <w:i/>
          <w:sz w:val="24"/>
          <w:szCs w:val="24"/>
          <w:lang w:val="uk-UA"/>
        </w:rPr>
      </w:pPr>
      <w:r w:rsidRPr="00B65111">
        <w:rPr>
          <w:rFonts w:ascii="Times New Roman" w:hAnsi="Times New Roman" w:cs="Times New Roman"/>
          <w:b/>
          <w:i/>
          <w:sz w:val="24"/>
          <w:szCs w:val="24"/>
          <w:lang w:val="uk-UA"/>
        </w:rPr>
        <w:t>Контроль в сфері реклами</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Головним управлінням Держпродспоживслужби в Херсонській області за 2019 рік заведено 126 справ по фактам порушень вимог рекламного законодавства. За результатами розгляду справ застосовані штрафні санкції у сумі 122,997 тис. грн. сплачені у добровільному порядку на суму                              74,397 тис. грн., 14 справ знаходяться у суді на суму 41,425тис. грн.</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Відповідно до частини 8 статті 27 Закону України «Про рекламу»                           3 справи (</w:t>
      </w:r>
      <w:proofErr w:type="spellStart"/>
      <w:r w:rsidRPr="00B65111">
        <w:rPr>
          <w:rFonts w:ascii="Times New Roman" w:hAnsi="Times New Roman" w:cs="Times New Roman"/>
          <w:sz w:val="24"/>
          <w:szCs w:val="24"/>
          <w:lang w:val="uk-UA"/>
        </w:rPr>
        <w:t>ФОП</w:t>
      </w:r>
      <w:proofErr w:type="spellEnd"/>
      <w:r w:rsidRPr="00B65111">
        <w:rPr>
          <w:rFonts w:ascii="Times New Roman" w:hAnsi="Times New Roman" w:cs="Times New Roman"/>
          <w:sz w:val="24"/>
          <w:szCs w:val="24"/>
          <w:lang w:val="uk-UA"/>
        </w:rPr>
        <w:t xml:space="preserve"> </w:t>
      </w:r>
      <w:proofErr w:type="spellStart"/>
      <w:r w:rsidRPr="00B65111">
        <w:rPr>
          <w:rFonts w:ascii="Times New Roman" w:hAnsi="Times New Roman" w:cs="Times New Roman"/>
          <w:sz w:val="24"/>
          <w:szCs w:val="24"/>
          <w:lang w:val="uk-UA"/>
        </w:rPr>
        <w:t>Велічковська</w:t>
      </w:r>
      <w:proofErr w:type="spellEnd"/>
      <w:r w:rsidRPr="00B65111">
        <w:rPr>
          <w:rFonts w:ascii="Times New Roman" w:hAnsi="Times New Roman" w:cs="Times New Roman"/>
          <w:sz w:val="24"/>
          <w:szCs w:val="24"/>
          <w:lang w:val="uk-UA"/>
        </w:rPr>
        <w:t xml:space="preserve"> О.В. - 2 справи, </w:t>
      </w:r>
      <w:proofErr w:type="spellStart"/>
      <w:r w:rsidRPr="00B65111">
        <w:rPr>
          <w:rFonts w:ascii="Times New Roman" w:hAnsi="Times New Roman" w:cs="Times New Roman"/>
          <w:sz w:val="24"/>
          <w:szCs w:val="24"/>
          <w:lang w:val="uk-UA"/>
        </w:rPr>
        <w:t>ФОП</w:t>
      </w:r>
      <w:proofErr w:type="spellEnd"/>
      <w:r w:rsidRPr="00B65111">
        <w:rPr>
          <w:rFonts w:ascii="Times New Roman" w:hAnsi="Times New Roman" w:cs="Times New Roman"/>
          <w:sz w:val="24"/>
          <w:szCs w:val="24"/>
          <w:lang w:val="uk-UA"/>
        </w:rPr>
        <w:t xml:space="preserve"> </w:t>
      </w:r>
      <w:proofErr w:type="spellStart"/>
      <w:r w:rsidRPr="00B65111">
        <w:rPr>
          <w:rFonts w:ascii="Times New Roman" w:hAnsi="Times New Roman" w:cs="Times New Roman"/>
          <w:sz w:val="24"/>
          <w:szCs w:val="24"/>
          <w:lang w:val="uk-UA"/>
        </w:rPr>
        <w:t>Войткова</w:t>
      </w:r>
      <w:proofErr w:type="spellEnd"/>
      <w:r w:rsidRPr="00B65111">
        <w:rPr>
          <w:rFonts w:ascii="Times New Roman" w:hAnsi="Times New Roman" w:cs="Times New Roman"/>
          <w:sz w:val="24"/>
          <w:szCs w:val="24"/>
          <w:lang w:val="uk-UA"/>
        </w:rPr>
        <w:t xml:space="preserve"> О.І. - 1 справа) були надіслані до Державної служби України з питань безпечності харчових продуктів для прийняття рішення про накладення штрафу за порушення законодавства про рекламу у розмірі 33,800 тис. грн.</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Заведено 2 справи про порушення в друкованих засобах масової інформації, загальна сума штрафних санкцій за порушення законодавства про рекламу 7,180 тис. грн.</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Прийнято 9 рішень про визнання реклами недобросовісною. </w:t>
      </w:r>
    </w:p>
    <w:p w:rsidR="00B65111" w:rsidRPr="00B65111" w:rsidRDefault="00B65111" w:rsidP="00B65111">
      <w:pPr>
        <w:ind w:firstLine="709"/>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Надано 14 приписів про усунення порушень розповсюджувачам реклами.</w:t>
      </w:r>
    </w:p>
    <w:p w:rsidR="00B65111" w:rsidRPr="00B65111" w:rsidRDefault="00B65111" w:rsidP="00B65111">
      <w:pPr>
        <w:ind w:firstLine="709"/>
        <w:jc w:val="center"/>
        <w:rPr>
          <w:rFonts w:ascii="Times New Roman" w:hAnsi="Times New Roman" w:cs="Times New Roman"/>
          <w:b/>
          <w:i/>
          <w:sz w:val="24"/>
          <w:szCs w:val="24"/>
          <w:lang w:val="uk-UA"/>
        </w:rPr>
      </w:pPr>
      <w:r w:rsidRPr="00B65111">
        <w:rPr>
          <w:rFonts w:ascii="Times New Roman" w:hAnsi="Times New Roman" w:cs="Times New Roman"/>
          <w:b/>
          <w:i/>
          <w:sz w:val="24"/>
          <w:szCs w:val="24"/>
          <w:lang w:val="uk-UA"/>
        </w:rPr>
        <w:t>Метрологічний нагляд</w:t>
      </w:r>
    </w:p>
    <w:p w:rsidR="00B65111" w:rsidRPr="00B65111" w:rsidRDefault="00B65111" w:rsidP="00B65111">
      <w:pPr>
        <w:tabs>
          <w:tab w:val="left" w:pos="993"/>
        </w:tabs>
        <w:ind w:left="57" w:right="141" w:firstLine="510"/>
        <w:jc w:val="both"/>
        <w:rPr>
          <w:rFonts w:ascii="Times New Roman" w:hAnsi="Times New Roman" w:cs="Times New Roman"/>
          <w:sz w:val="24"/>
          <w:szCs w:val="24"/>
        </w:rPr>
      </w:pPr>
      <w:proofErr w:type="spellStart"/>
      <w:r w:rsidRPr="00B65111">
        <w:rPr>
          <w:rFonts w:ascii="Times New Roman" w:hAnsi="Times New Roman" w:cs="Times New Roman"/>
          <w:sz w:val="24"/>
          <w:szCs w:val="24"/>
        </w:rPr>
        <w:t>Відповідно</w:t>
      </w:r>
      <w:proofErr w:type="spellEnd"/>
      <w:r w:rsidRPr="00B65111">
        <w:rPr>
          <w:rFonts w:ascii="Times New Roman" w:hAnsi="Times New Roman" w:cs="Times New Roman"/>
          <w:sz w:val="24"/>
          <w:szCs w:val="24"/>
        </w:rPr>
        <w:t xml:space="preserve"> до </w:t>
      </w:r>
      <w:proofErr w:type="spellStart"/>
      <w:r w:rsidRPr="00B65111">
        <w:rPr>
          <w:rFonts w:ascii="Times New Roman" w:hAnsi="Times New Roman" w:cs="Times New Roman"/>
          <w:sz w:val="24"/>
          <w:szCs w:val="24"/>
        </w:rPr>
        <w:t>річного</w:t>
      </w:r>
      <w:proofErr w:type="spellEnd"/>
      <w:r w:rsidRPr="00B65111">
        <w:rPr>
          <w:rFonts w:ascii="Times New Roman" w:hAnsi="Times New Roman" w:cs="Times New Roman"/>
          <w:sz w:val="24"/>
          <w:szCs w:val="24"/>
        </w:rPr>
        <w:t xml:space="preserve"> плану </w:t>
      </w:r>
      <w:proofErr w:type="spellStart"/>
      <w:r w:rsidRPr="00B65111">
        <w:rPr>
          <w:rFonts w:ascii="Times New Roman" w:hAnsi="Times New Roman" w:cs="Times New Roman"/>
          <w:sz w:val="24"/>
          <w:szCs w:val="24"/>
        </w:rPr>
        <w:t>здійсненнязаходів</w:t>
      </w:r>
      <w:proofErr w:type="spellEnd"/>
      <w:r w:rsidRPr="00B65111">
        <w:rPr>
          <w:rFonts w:ascii="Times New Roman" w:hAnsi="Times New Roman" w:cs="Times New Roman"/>
          <w:sz w:val="24"/>
          <w:szCs w:val="24"/>
        </w:rPr>
        <w:t xml:space="preserve"> державного </w:t>
      </w:r>
      <w:proofErr w:type="spellStart"/>
      <w:r w:rsidRPr="00B65111">
        <w:rPr>
          <w:rFonts w:ascii="Times New Roman" w:hAnsi="Times New Roman" w:cs="Times New Roman"/>
          <w:sz w:val="24"/>
          <w:szCs w:val="24"/>
        </w:rPr>
        <w:t>нагляду</w:t>
      </w:r>
      <w:proofErr w:type="spellEnd"/>
      <w:r w:rsidRPr="00B65111">
        <w:rPr>
          <w:rFonts w:ascii="Times New Roman" w:hAnsi="Times New Roman" w:cs="Times New Roman"/>
          <w:sz w:val="24"/>
          <w:szCs w:val="24"/>
        </w:rPr>
        <w:t xml:space="preserve"> (контролю) </w:t>
      </w:r>
      <w:proofErr w:type="spellStart"/>
      <w:r w:rsidRPr="00B65111">
        <w:rPr>
          <w:rFonts w:ascii="Times New Roman" w:hAnsi="Times New Roman" w:cs="Times New Roman"/>
          <w:sz w:val="24"/>
          <w:szCs w:val="24"/>
        </w:rPr>
        <w:t>протягом</w:t>
      </w:r>
      <w:proofErr w:type="spellEnd"/>
      <w:r w:rsidRPr="00B65111">
        <w:rPr>
          <w:rFonts w:ascii="Times New Roman" w:hAnsi="Times New Roman" w:cs="Times New Roman"/>
          <w:sz w:val="24"/>
          <w:szCs w:val="24"/>
        </w:rPr>
        <w:t xml:space="preserve"> 2019 року </w:t>
      </w:r>
      <w:proofErr w:type="spellStart"/>
      <w:r w:rsidRPr="00B65111">
        <w:rPr>
          <w:rFonts w:ascii="Times New Roman" w:hAnsi="Times New Roman" w:cs="Times New Roman"/>
          <w:sz w:val="24"/>
          <w:szCs w:val="24"/>
        </w:rPr>
        <w:t>було</w:t>
      </w:r>
      <w:proofErr w:type="spellEnd"/>
      <w:r w:rsidRPr="00B65111">
        <w:rPr>
          <w:rFonts w:ascii="Times New Roman" w:hAnsi="Times New Roman" w:cs="Times New Roman"/>
          <w:sz w:val="24"/>
          <w:szCs w:val="24"/>
        </w:rPr>
        <w:t xml:space="preserve"> проведено 34 </w:t>
      </w:r>
      <w:proofErr w:type="spellStart"/>
      <w:r w:rsidRPr="00B65111">
        <w:rPr>
          <w:rFonts w:ascii="Times New Roman" w:hAnsi="Times New Roman" w:cs="Times New Roman"/>
          <w:sz w:val="24"/>
          <w:szCs w:val="24"/>
        </w:rPr>
        <w:t>плановіперевірки</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метрологічногонагляду</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щододотриманнясуб’єктамигосподарюваннявимогзаконодавства</w:t>
      </w:r>
      <w:proofErr w:type="spellEnd"/>
      <w:r w:rsidRPr="00B65111">
        <w:rPr>
          <w:rFonts w:ascii="Times New Roman" w:hAnsi="Times New Roman" w:cs="Times New Roman"/>
          <w:sz w:val="24"/>
          <w:szCs w:val="24"/>
        </w:rPr>
        <w:t xml:space="preserve"> у </w:t>
      </w:r>
      <w:proofErr w:type="spellStart"/>
      <w:r w:rsidRPr="00B65111">
        <w:rPr>
          <w:rFonts w:ascii="Times New Roman" w:hAnsi="Times New Roman" w:cs="Times New Roman"/>
          <w:sz w:val="24"/>
          <w:szCs w:val="24"/>
        </w:rPr>
        <w:t>сферізаконодавчорегульованоїметрології</w:t>
      </w:r>
      <w:proofErr w:type="spellEnd"/>
      <w:r w:rsidRPr="00B65111">
        <w:rPr>
          <w:rFonts w:ascii="Times New Roman" w:hAnsi="Times New Roman" w:cs="Times New Roman"/>
          <w:sz w:val="24"/>
          <w:szCs w:val="24"/>
        </w:rPr>
        <w:t xml:space="preserve">. За результатом </w:t>
      </w:r>
      <w:proofErr w:type="spellStart"/>
      <w:r w:rsidRPr="00B65111">
        <w:rPr>
          <w:rFonts w:ascii="Times New Roman" w:hAnsi="Times New Roman" w:cs="Times New Roman"/>
          <w:sz w:val="24"/>
          <w:szCs w:val="24"/>
        </w:rPr>
        <w:t>перевірок</w:t>
      </w:r>
      <w:proofErr w:type="spellEnd"/>
      <w:r w:rsidRPr="00B65111">
        <w:rPr>
          <w:rFonts w:ascii="Times New Roman" w:hAnsi="Times New Roman" w:cs="Times New Roman"/>
          <w:sz w:val="24"/>
          <w:szCs w:val="24"/>
        </w:rPr>
        <w:t xml:space="preserve"> в 7 </w:t>
      </w:r>
      <w:proofErr w:type="spellStart"/>
      <w:r w:rsidRPr="00B65111">
        <w:rPr>
          <w:rFonts w:ascii="Times New Roman" w:hAnsi="Times New Roman" w:cs="Times New Roman"/>
          <w:sz w:val="24"/>
          <w:szCs w:val="24"/>
        </w:rPr>
        <w:t>випадкахвстановленопорушенняметрологічнихвимог</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щоскладає</w:t>
      </w:r>
      <w:proofErr w:type="spellEnd"/>
      <w:r w:rsidRPr="00B65111">
        <w:rPr>
          <w:rFonts w:ascii="Times New Roman" w:hAnsi="Times New Roman" w:cs="Times New Roman"/>
          <w:sz w:val="24"/>
          <w:szCs w:val="24"/>
        </w:rPr>
        <w:t xml:space="preserve"> 20 % </w:t>
      </w:r>
      <w:proofErr w:type="spellStart"/>
      <w:r w:rsidRPr="00B65111">
        <w:rPr>
          <w:rFonts w:ascii="Times New Roman" w:hAnsi="Times New Roman" w:cs="Times New Roman"/>
          <w:sz w:val="24"/>
          <w:szCs w:val="24"/>
        </w:rPr>
        <w:t>відзагальноїкількостіпроведенихплановихперевірок</w:t>
      </w:r>
      <w:proofErr w:type="spellEnd"/>
      <w:r w:rsidRPr="00B65111">
        <w:rPr>
          <w:rFonts w:ascii="Times New Roman" w:hAnsi="Times New Roman" w:cs="Times New Roman"/>
          <w:sz w:val="24"/>
          <w:szCs w:val="24"/>
        </w:rPr>
        <w:t>.</w:t>
      </w:r>
    </w:p>
    <w:p w:rsidR="00B65111" w:rsidRPr="00B65111" w:rsidRDefault="00B65111" w:rsidP="00B65111">
      <w:pPr>
        <w:tabs>
          <w:tab w:val="left" w:pos="993"/>
        </w:tabs>
        <w:ind w:left="57" w:right="141" w:firstLine="510"/>
        <w:jc w:val="both"/>
        <w:rPr>
          <w:rFonts w:ascii="Times New Roman" w:hAnsi="Times New Roman" w:cs="Times New Roman"/>
          <w:sz w:val="24"/>
          <w:szCs w:val="24"/>
        </w:rPr>
      </w:pPr>
      <w:proofErr w:type="spellStart"/>
      <w:r w:rsidRPr="00B65111">
        <w:rPr>
          <w:rFonts w:ascii="Times New Roman" w:hAnsi="Times New Roman" w:cs="Times New Roman"/>
          <w:sz w:val="24"/>
          <w:szCs w:val="24"/>
        </w:rPr>
        <w:t>Протягом</w:t>
      </w:r>
      <w:proofErr w:type="spellEnd"/>
      <w:r w:rsidRPr="00B65111">
        <w:rPr>
          <w:rFonts w:ascii="Times New Roman" w:hAnsi="Times New Roman" w:cs="Times New Roman"/>
          <w:sz w:val="24"/>
          <w:szCs w:val="24"/>
        </w:rPr>
        <w:t xml:space="preserve"> 2019 року </w:t>
      </w:r>
      <w:proofErr w:type="spellStart"/>
      <w:r w:rsidRPr="00B65111">
        <w:rPr>
          <w:rFonts w:ascii="Times New Roman" w:hAnsi="Times New Roman" w:cs="Times New Roman"/>
          <w:sz w:val="24"/>
          <w:szCs w:val="24"/>
        </w:rPr>
        <w:t>було</w:t>
      </w:r>
      <w:proofErr w:type="spellEnd"/>
      <w:r w:rsidRPr="00B65111">
        <w:rPr>
          <w:rFonts w:ascii="Times New Roman" w:hAnsi="Times New Roman" w:cs="Times New Roman"/>
          <w:sz w:val="24"/>
          <w:szCs w:val="24"/>
        </w:rPr>
        <w:t xml:space="preserve"> проведено 12 </w:t>
      </w:r>
      <w:proofErr w:type="spellStart"/>
      <w:r w:rsidRPr="00B65111">
        <w:rPr>
          <w:rFonts w:ascii="Times New Roman" w:hAnsi="Times New Roman" w:cs="Times New Roman"/>
          <w:sz w:val="24"/>
          <w:szCs w:val="24"/>
        </w:rPr>
        <w:t>позаплановихперевірок</w:t>
      </w:r>
      <w:proofErr w:type="spellEnd"/>
      <w:r w:rsidRPr="00B65111">
        <w:rPr>
          <w:rFonts w:ascii="Times New Roman" w:hAnsi="Times New Roman" w:cs="Times New Roman"/>
          <w:sz w:val="24"/>
          <w:szCs w:val="24"/>
        </w:rPr>
        <w:t xml:space="preserve">, у тому </w:t>
      </w:r>
      <w:proofErr w:type="spellStart"/>
      <w:r w:rsidRPr="00B65111">
        <w:rPr>
          <w:rFonts w:ascii="Times New Roman" w:hAnsi="Times New Roman" w:cs="Times New Roman"/>
          <w:sz w:val="24"/>
          <w:szCs w:val="24"/>
        </w:rPr>
        <w:t>числі</w:t>
      </w:r>
      <w:proofErr w:type="spellEnd"/>
      <w:r w:rsidRPr="00B65111">
        <w:rPr>
          <w:rFonts w:ascii="Times New Roman" w:hAnsi="Times New Roman" w:cs="Times New Roman"/>
          <w:sz w:val="24"/>
          <w:szCs w:val="24"/>
        </w:rPr>
        <w:t>:</w:t>
      </w:r>
    </w:p>
    <w:p w:rsidR="00B65111" w:rsidRPr="00B65111" w:rsidRDefault="00B65111" w:rsidP="00B65111">
      <w:pPr>
        <w:numPr>
          <w:ilvl w:val="0"/>
          <w:numId w:val="5"/>
        </w:numPr>
        <w:tabs>
          <w:tab w:val="left" w:pos="851"/>
        </w:tabs>
        <w:spacing w:after="0" w:line="240" w:lineRule="auto"/>
        <w:ind w:left="851" w:right="141" w:hanging="284"/>
        <w:jc w:val="both"/>
        <w:rPr>
          <w:rFonts w:ascii="Times New Roman" w:hAnsi="Times New Roman" w:cs="Times New Roman"/>
          <w:sz w:val="24"/>
          <w:szCs w:val="24"/>
        </w:rPr>
      </w:pPr>
      <w:r w:rsidRPr="00B65111">
        <w:rPr>
          <w:rFonts w:ascii="Times New Roman" w:hAnsi="Times New Roman" w:cs="Times New Roman"/>
          <w:sz w:val="24"/>
          <w:szCs w:val="24"/>
        </w:rPr>
        <w:lastRenderedPageBreak/>
        <w:t xml:space="preserve">за </w:t>
      </w:r>
      <w:proofErr w:type="spellStart"/>
      <w:r w:rsidRPr="00B65111">
        <w:rPr>
          <w:rFonts w:ascii="Times New Roman" w:hAnsi="Times New Roman" w:cs="Times New Roman"/>
          <w:sz w:val="24"/>
          <w:szCs w:val="24"/>
        </w:rPr>
        <w:t>зверненнямфізичнихосіб</w:t>
      </w:r>
      <w:proofErr w:type="spellEnd"/>
      <w:r w:rsidRPr="00B65111">
        <w:rPr>
          <w:rFonts w:ascii="Times New Roman" w:hAnsi="Times New Roman" w:cs="Times New Roman"/>
          <w:sz w:val="24"/>
          <w:szCs w:val="24"/>
        </w:rPr>
        <w:t xml:space="preserve"> – 5 </w:t>
      </w:r>
      <w:proofErr w:type="spellStart"/>
      <w:r w:rsidRPr="00B65111">
        <w:rPr>
          <w:rFonts w:ascii="Times New Roman" w:hAnsi="Times New Roman" w:cs="Times New Roman"/>
          <w:sz w:val="24"/>
          <w:szCs w:val="24"/>
        </w:rPr>
        <w:t>перевірок</w:t>
      </w:r>
      <w:proofErr w:type="spellEnd"/>
      <w:r w:rsidRPr="00B65111">
        <w:rPr>
          <w:rFonts w:ascii="Times New Roman" w:hAnsi="Times New Roman" w:cs="Times New Roman"/>
          <w:sz w:val="24"/>
          <w:szCs w:val="24"/>
        </w:rPr>
        <w:t>;</w:t>
      </w:r>
    </w:p>
    <w:p w:rsidR="00B65111" w:rsidRPr="00B65111" w:rsidRDefault="00B65111" w:rsidP="00B65111">
      <w:pPr>
        <w:numPr>
          <w:ilvl w:val="0"/>
          <w:numId w:val="5"/>
        </w:numPr>
        <w:tabs>
          <w:tab w:val="left" w:pos="851"/>
        </w:tabs>
        <w:spacing w:after="0" w:line="240" w:lineRule="auto"/>
        <w:ind w:left="851" w:right="141" w:hanging="284"/>
        <w:jc w:val="both"/>
        <w:rPr>
          <w:rFonts w:ascii="Times New Roman" w:hAnsi="Times New Roman" w:cs="Times New Roman"/>
          <w:sz w:val="24"/>
          <w:szCs w:val="24"/>
        </w:rPr>
      </w:pPr>
      <w:proofErr w:type="spellStart"/>
      <w:r w:rsidRPr="00B65111">
        <w:rPr>
          <w:rFonts w:ascii="Times New Roman" w:hAnsi="Times New Roman" w:cs="Times New Roman"/>
          <w:sz w:val="24"/>
          <w:szCs w:val="24"/>
        </w:rPr>
        <w:t>перевіркавиконанняприписів</w:t>
      </w:r>
      <w:proofErr w:type="spellEnd"/>
      <w:r w:rsidRPr="00B65111">
        <w:rPr>
          <w:rFonts w:ascii="Times New Roman" w:hAnsi="Times New Roman" w:cs="Times New Roman"/>
          <w:sz w:val="24"/>
          <w:szCs w:val="24"/>
        </w:rPr>
        <w:t xml:space="preserve"> – 7 </w:t>
      </w:r>
      <w:proofErr w:type="spellStart"/>
      <w:r w:rsidRPr="00B65111">
        <w:rPr>
          <w:rFonts w:ascii="Times New Roman" w:hAnsi="Times New Roman" w:cs="Times New Roman"/>
          <w:sz w:val="24"/>
          <w:szCs w:val="24"/>
        </w:rPr>
        <w:t>перевірок</w:t>
      </w:r>
      <w:proofErr w:type="spellEnd"/>
      <w:r w:rsidRPr="00B65111">
        <w:rPr>
          <w:rFonts w:ascii="Times New Roman" w:hAnsi="Times New Roman" w:cs="Times New Roman"/>
          <w:sz w:val="24"/>
          <w:szCs w:val="24"/>
        </w:rPr>
        <w:t>.</w:t>
      </w:r>
    </w:p>
    <w:p w:rsidR="00B65111" w:rsidRPr="00B65111" w:rsidRDefault="00B65111" w:rsidP="00B65111">
      <w:pPr>
        <w:tabs>
          <w:tab w:val="left" w:pos="993"/>
        </w:tabs>
        <w:ind w:right="141" w:firstLine="567"/>
        <w:jc w:val="both"/>
        <w:rPr>
          <w:rFonts w:ascii="Times New Roman" w:hAnsi="Times New Roman" w:cs="Times New Roman"/>
          <w:sz w:val="24"/>
          <w:szCs w:val="24"/>
        </w:rPr>
      </w:pPr>
      <w:proofErr w:type="spellStart"/>
      <w:r w:rsidRPr="00B65111">
        <w:rPr>
          <w:rFonts w:ascii="Times New Roman" w:hAnsi="Times New Roman" w:cs="Times New Roman"/>
          <w:sz w:val="24"/>
          <w:szCs w:val="24"/>
        </w:rPr>
        <w:t>Під</w:t>
      </w:r>
      <w:proofErr w:type="spellEnd"/>
      <w:r w:rsidRPr="00B65111">
        <w:rPr>
          <w:rFonts w:ascii="Times New Roman" w:hAnsi="Times New Roman" w:cs="Times New Roman"/>
          <w:sz w:val="24"/>
          <w:szCs w:val="24"/>
        </w:rPr>
        <w:t xml:space="preserve"> час </w:t>
      </w:r>
      <w:proofErr w:type="spellStart"/>
      <w:r w:rsidRPr="00B65111">
        <w:rPr>
          <w:rFonts w:ascii="Times New Roman" w:hAnsi="Times New Roman" w:cs="Times New Roman"/>
          <w:sz w:val="24"/>
          <w:szCs w:val="24"/>
        </w:rPr>
        <w:t>проведенняпозаплановихперевіроквстановлено</w:t>
      </w:r>
      <w:proofErr w:type="spellEnd"/>
      <w:r w:rsidRPr="00B65111">
        <w:rPr>
          <w:rFonts w:ascii="Times New Roman" w:hAnsi="Times New Roman" w:cs="Times New Roman"/>
          <w:sz w:val="24"/>
          <w:szCs w:val="24"/>
        </w:rPr>
        <w:t xml:space="preserve"> 1 </w:t>
      </w:r>
      <w:proofErr w:type="spellStart"/>
      <w:r w:rsidRPr="00B65111">
        <w:rPr>
          <w:rFonts w:ascii="Times New Roman" w:hAnsi="Times New Roman" w:cs="Times New Roman"/>
          <w:sz w:val="24"/>
          <w:szCs w:val="24"/>
        </w:rPr>
        <w:t>випадокпорушенняметрологічнихвимог</w:t>
      </w:r>
      <w:proofErr w:type="spellEnd"/>
      <w:r w:rsidRPr="00B65111">
        <w:rPr>
          <w:rFonts w:ascii="Times New Roman" w:hAnsi="Times New Roman" w:cs="Times New Roman"/>
          <w:sz w:val="24"/>
          <w:szCs w:val="24"/>
        </w:rPr>
        <w:t>.</w:t>
      </w:r>
    </w:p>
    <w:p w:rsidR="00B65111" w:rsidRPr="00B65111" w:rsidRDefault="00B65111" w:rsidP="00B65111">
      <w:pPr>
        <w:tabs>
          <w:tab w:val="left" w:pos="993"/>
        </w:tabs>
        <w:ind w:right="141" w:firstLine="567"/>
        <w:jc w:val="both"/>
        <w:rPr>
          <w:rFonts w:ascii="Times New Roman" w:hAnsi="Times New Roman" w:cs="Times New Roman"/>
          <w:sz w:val="24"/>
          <w:szCs w:val="24"/>
        </w:rPr>
      </w:pPr>
      <w:r w:rsidRPr="00B65111">
        <w:rPr>
          <w:rFonts w:ascii="Times New Roman" w:hAnsi="Times New Roman" w:cs="Times New Roman"/>
          <w:sz w:val="24"/>
          <w:szCs w:val="24"/>
        </w:rPr>
        <w:t xml:space="preserve">При </w:t>
      </w:r>
      <w:proofErr w:type="spellStart"/>
      <w:r w:rsidRPr="00B65111">
        <w:rPr>
          <w:rFonts w:ascii="Times New Roman" w:hAnsi="Times New Roman" w:cs="Times New Roman"/>
          <w:sz w:val="24"/>
          <w:szCs w:val="24"/>
        </w:rPr>
        <w:t>проведенніплановихперевірокобревізовано</w:t>
      </w:r>
      <w:proofErr w:type="spellEnd"/>
      <w:r w:rsidRPr="00B65111">
        <w:rPr>
          <w:rFonts w:ascii="Times New Roman" w:hAnsi="Times New Roman" w:cs="Times New Roman"/>
          <w:sz w:val="24"/>
          <w:szCs w:val="24"/>
        </w:rPr>
        <w:t xml:space="preserve"> 2217 </w:t>
      </w:r>
      <w:proofErr w:type="spellStart"/>
      <w:r w:rsidRPr="00B65111">
        <w:rPr>
          <w:rFonts w:ascii="Times New Roman" w:hAnsi="Times New Roman" w:cs="Times New Roman"/>
          <w:sz w:val="24"/>
          <w:szCs w:val="24"/>
        </w:rPr>
        <w:t>одиницьзаконодавчорегульованихзасобіввимірювальноїтехніки</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далі</w:t>
      </w:r>
      <w:proofErr w:type="spellEnd"/>
      <w:r w:rsidRPr="00B65111">
        <w:rPr>
          <w:rFonts w:ascii="Times New Roman" w:hAnsi="Times New Roman" w:cs="Times New Roman"/>
          <w:sz w:val="24"/>
          <w:szCs w:val="24"/>
        </w:rPr>
        <w:t xml:space="preserve"> – ЗРЗВТ),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яких</w:t>
      </w:r>
      <w:proofErr w:type="spellEnd"/>
      <w:r w:rsidRPr="00B65111">
        <w:rPr>
          <w:rFonts w:ascii="Times New Roman" w:hAnsi="Times New Roman" w:cs="Times New Roman"/>
          <w:sz w:val="24"/>
          <w:szCs w:val="24"/>
        </w:rPr>
        <w:t xml:space="preserve"> 48 </w:t>
      </w:r>
      <w:proofErr w:type="spellStart"/>
      <w:r w:rsidRPr="00B65111">
        <w:rPr>
          <w:rFonts w:ascii="Times New Roman" w:hAnsi="Times New Roman" w:cs="Times New Roman"/>
          <w:sz w:val="24"/>
          <w:szCs w:val="24"/>
        </w:rPr>
        <w:t>одиниць</w:t>
      </w:r>
      <w:proofErr w:type="spellEnd"/>
      <w:r w:rsidRPr="00B65111">
        <w:rPr>
          <w:rFonts w:ascii="Times New Roman" w:hAnsi="Times New Roman" w:cs="Times New Roman"/>
          <w:sz w:val="24"/>
          <w:szCs w:val="24"/>
        </w:rPr>
        <w:t xml:space="preserve"> ЗРЗВТ </w:t>
      </w:r>
      <w:proofErr w:type="spellStart"/>
      <w:r w:rsidRPr="00B65111">
        <w:rPr>
          <w:rFonts w:ascii="Times New Roman" w:hAnsi="Times New Roman" w:cs="Times New Roman"/>
          <w:sz w:val="24"/>
          <w:szCs w:val="24"/>
        </w:rPr>
        <w:t>буливизнанінепридатними</w:t>
      </w:r>
      <w:proofErr w:type="spellEnd"/>
      <w:r w:rsidRPr="00B65111">
        <w:rPr>
          <w:rFonts w:ascii="Times New Roman" w:hAnsi="Times New Roman" w:cs="Times New Roman"/>
          <w:sz w:val="24"/>
          <w:szCs w:val="24"/>
        </w:rPr>
        <w:t xml:space="preserve"> до </w:t>
      </w:r>
      <w:proofErr w:type="spellStart"/>
      <w:r w:rsidRPr="00B65111">
        <w:rPr>
          <w:rFonts w:ascii="Times New Roman" w:hAnsi="Times New Roman" w:cs="Times New Roman"/>
          <w:sz w:val="24"/>
          <w:szCs w:val="24"/>
        </w:rPr>
        <w:t>застосування</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Під</w:t>
      </w:r>
      <w:proofErr w:type="spellEnd"/>
      <w:r w:rsidRPr="00B65111">
        <w:rPr>
          <w:rFonts w:ascii="Times New Roman" w:hAnsi="Times New Roman" w:cs="Times New Roman"/>
          <w:sz w:val="24"/>
          <w:szCs w:val="24"/>
        </w:rPr>
        <w:t xml:space="preserve"> час </w:t>
      </w:r>
      <w:proofErr w:type="spellStart"/>
      <w:r w:rsidRPr="00B65111">
        <w:rPr>
          <w:rFonts w:ascii="Times New Roman" w:hAnsi="Times New Roman" w:cs="Times New Roman"/>
          <w:sz w:val="24"/>
          <w:szCs w:val="24"/>
        </w:rPr>
        <w:t>проведенняпозаплановихперевірокобревізовано</w:t>
      </w:r>
      <w:proofErr w:type="spellEnd"/>
      <w:r w:rsidRPr="00B65111">
        <w:rPr>
          <w:rFonts w:ascii="Times New Roman" w:hAnsi="Times New Roman" w:cs="Times New Roman"/>
          <w:sz w:val="24"/>
          <w:szCs w:val="24"/>
        </w:rPr>
        <w:t xml:space="preserve"> 36 </w:t>
      </w:r>
      <w:proofErr w:type="spellStart"/>
      <w:r w:rsidRPr="00B65111">
        <w:rPr>
          <w:rFonts w:ascii="Times New Roman" w:hAnsi="Times New Roman" w:cs="Times New Roman"/>
          <w:sz w:val="24"/>
          <w:szCs w:val="24"/>
        </w:rPr>
        <w:t>одиниці</w:t>
      </w:r>
      <w:proofErr w:type="spellEnd"/>
      <w:r w:rsidRPr="00B65111">
        <w:rPr>
          <w:rFonts w:ascii="Times New Roman" w:hAnsi="Times New Roman" w:cs="Times New Roman"/>
          <w:sz w:val="24"/>
          <w:szCs w:val="24"/>
        </w:rPr>
        <w:t xml:space="preserve"> ЗРЗВТ, </w:t>
      </w:r>
      <w:proofErr w:type="spellStart"/>
      <w:r w:rsidRPr="00B65111">
        <w:rPr>
          <w:rFonts w:ascii="Times New Roman" w:hAnsi="Times New Roman" w:cs="Times New Roman"/>
          <w:sz w:val="24"/>
          <w:szCs w:val="24"/>
        </w:rPr>
        <w:t>з</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яких</w:t>
      </w:r>
      <w:proofErr w:type="spellEnd"/>
      <w:r w:rsidRPr="00B65111">
        <w:rPr>
          <w:rFonts w:ascii="Times New Roman" w:hAnsi="Times New Roman" w:cs="Times New Roman"/>
          <w:sz w:val="24"/>
          <w:szCs w:val="24"/>
        </w:rPr>
        <w:br/>
        <w:t xml:space="preserve">1 </w:t>
      </w:r>
      <w:proofErr w:type="spellStart"/>
      <w:r w:rsidRPr="00B65111">
        <w:rPr>
          <w:rFonts w:ascii="Times New Roman" w:hAnsi="Times New Roman" w:cs="Times New Roman"/>
          <w:sz w:val="24"/>
          <w:szCs w:val="24"/>
        </w:rPr>
        <w:t>одиниця</w:t>
      </w:r>
      <w:proofErr w:type="spellEnd"/>
      <w:r w:rsidRPr="00B65111">
        <w:rPr>
          <w:rFonts w:ascii="Times New Roman" w:hAnsi="Times New Roman" w:cs="Times New Roman"/>
          <w:sz w:val="24"/>
          <w:szCs w:val="24"/>
        </w:rPr>
        <w:t xml:space="preserve"> ЗРЗВТ </w:t>
      </w:r>
      <w:proofErr w:type="spellStart"/>
      <w:r w:rsidRPr="00B65111">
        <w:rPr>
          <w:rFonts w:ascii="Times New Roman" w:hAnsi="Times New Roman" w:cs="Times New Roman"/>
          <w:sz w:val="24"/>
          <w:szCs w:val="24"/>
        </w:rPr>
        <w:t>булавизнананепридатною</w:t>
      </w:r>
      <w:proofErr w:type="spellEnd"/>
      <w:r w:rsidRPr="00B65111">
        <w:rPr>
          <w:rFonts w:ascii="Times New Roman" w:hAnsi="Times New Roman" w:cs="Times New Roman"/>
          <w:sz w:val="24"/>
          <w:szCs w:val="24"/>
        </w:rPr>
        <w:t xml:space="preserve"> до </w:t>
      </w:r>
      <w:proofErr w:type="spellStart"/>
      <w:r w:rsidRPr="00B65111">
        <w:rPr>
          <w:rFonts w:ascii="Times New Roman" w:hAnsi="Times New Roman" w:cs="Times New Roman"/>
          <w:sz w:val="24"/>
          <w:szCs w:val="24"/>
        </w:rPr>
        <w:t>застосування</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Загалом</w:t>
      </w:r>
      <w:proofErr w:type="spellEnd"/>
      <w:r w:rsidRPr="00B65111">
        <w:rPr>
          <w:rFonts w:ascii="Times New Roman" w:hAnsi="Times New Roman" w:cs="Times New Roman"/>
          <w:sz w:val="24"/>
          <w:szCs w:val="24"/>
        </w:rPr>
        <w:t xml:space="preserve"> за</w:t>
      </w:r>
      <w:r w:rsidRPr="00B65111">
        <w:rPr>
          <w:rFonts w:ascii="Times New Roman" w:hAnsi="Times New Roman" w:cs="Times New Roman"/>
          <w:sz w:val="24"/>
          <w:szCs w:val="24"/>
        </w:rPr>
        <w:br/>
        <w:t xml:space="preserve">2019 року в </w:t>
      </w:r>
      <w:proofErr w:type="spellStart"/>
      <w:r w:rsidRPr="00B65111">
        <w:rPr>
          <w:rFonts w:ascii="Times New Roman" w:hAnsi="Times New Roman" w:cs="Times New Roman"/>
          <w:sz w:val="24"/>
          <w:szCs w:val="24"/>
        </w:rPr>
        <w:t>ходіпроведеннязаходів</w:t>
      </w:r>
      <w:proofErr w:type="spellEnd"/>
      <w:r w:rsidRPr="00B65111">
        <w:rPr>
          <w:rFonts w:ascii="Times New Roman" w:hAnsi="Times New Roman" w:cs="Times New Roman"/>
          <w:sz w:val="24"/>
          <w:szCs w:val="24"/>
        </w:rPr>
        <w:t xml:space="preserve"> державного </w:t>
      </w:r>
      <w:proofErr w:type="spellStart"/>
      <w:r w:rsidRPr="00B65111">
        <w:rPr>
          <w:rFonts w:ascii="Times New Roman" w:hAnsi="Times New Roman" w:cs="Times New Roman"/>
          <w:sz w:val="24"/>
          <w:szCs w:val="24"/>
        </w:rPr>
        <w:t>нагляду</w:t>
      </w:r>
      <w:proofErr w:type="spellEnd"/>
      <w:r w:rsidRPr="00B65111">
        <w:rPr>
          <w:rFonts w:ascii="Times New Roman" w:hAnsi="Times New Roman" w:cs="Times New Roman"/>
          <w:sz w:val="24"/>
          <w:szCs w:val="24"/>
        </w:rPr>
        <w:t xml:space="preserve"> (контролю) </w:t>
      </w:r>
      <w:proofErr w:type="spellStart"/>
      <w:r w:rsidRPr="00B65111">
        <w:rPr>
          <w:rFonts w:ascii="Times New Roman" w:hAnsi="Times New Roman" w:cs="Times New Roman"/>
          <w:sz w:val="24"/>
          <w:szCs w:val="24"/>
        </w:rPr>
        <w:t>булообревізовано</w:t>
      </w:r>
      <w:proofErr w:type="spellEnd"/>
      <w:r w:rsidRPr="00B65111">
        <w:rPr>
          <w:rFonts w:ascii="Times New Roman" w:hAnsi="Times New Roman" w:cs="Times New Roman"/>
          <w:sz w:val="24"/>
          <w:szCs w:val="24"/>
        </w:rPr>
        <w:t xml:space="preserve"> 2253 </w:t>
      </w:r>
      <w:proofErr w:type="spellStart"/>
      <w:r w:rsidRPr="00B65111">
        <w:rPr>
          <w:rFonts w:ascii="Times New Roman" w:hAnsi="Times New Roman" w:cs="Times New Roman"/>
          <w:sz w:val="24"/>
          <w:szCs w:val="24"/>
        </w:rPr>
        <w:t>одиниць</w:t>
      </w:r>
      <w:proofErr w:type="spellEnd"/>
      <w:r w:rsidRPr="00B65111">
        <w:rPr>
          <w:rFonts w:ascii="Times New Roman" w:hAnsi="Times New Roman" w:cs="Times New Roman"/>
          <w:sz w:val="24"/>
          <w:szCs w:val="24"/>
        </w:rPr>
        <w:t xml:space="preserve"> ЗРЗВТ.</w:t>
      </w:r>
    </w:p>
    <w:p w:rsidR="00B65111" w:rsidRPr="00B65111" w:rsidRDefault="00B65111" w:rsidP="00B65111">
      <w:pPr>
        <w:tabs>
          <w:tab w:val="left" w:pos="0"/>
        </w:tabs>
        <w:ind w:right="141" w:firstLine="567"/>
        <w:jc w:val="both"/>
        <w:rPr>
          <w:rFonts w:ascii="Times New Roman" w:hAnsi="Times New Roman" w:cs="Times New Roman"/>
          <w:sz w:val="24"/>
          <w:szCs w:val="24"/>
        </w:rPr>
      </w:pPr>
      <w:r w:rsidRPr="00B65111">
        <w:rPr>
          <w:rFonts w:ascii="Times New Roman" w:hAnsi="Times New Roman" w:cs="Times New Roman"/>
          <w:sz w:val="24"/>
          <w:szCs w:val="24"/>
        </w:rPr>
        <w:t xml:space="preserve">За результатами </w:t>
      </w:r>
      <w:proofErr w:type="spellStart"/>
      <w:r w:rsidRPr="00B65111">
        <w:rPr>
          <w:rFonts w:ascii="Times New Roman" w:hAnsi="Times New Roman" w:cs="Times New Roman"/>
          <w:sz w:val="24"/>
          <w:szCs w:val="24"/>
        </w:rPr>
        <w:t>метрологічногонагляду</w:t>
      </w:r>
      <w:proofErr w:type="spellEnd"/>
      <w:r w:rsidRPr="00B65111">
        <w:rPr>
          <w:rFonts w:ascii="Times New Roman" w:hAnsi="Times New Roman" w:cs="Times New Roman"/>
          <w:sz w:val="24"/>
          <w:szCs w:val="24"/>
        </w:rPr>
        <w:t xml:space="preserve"> за 2019 </w:t>
      </w:r>
      <w:proofErr w:type="spellStart"/>
      <w:r w:rsidRPr="00B65111">
        <w:rPr>
          <w:rFonts w:ascii="Times New Roman" w:hAnsi="Times New Roman" w:cs="Times New Roman"/>
          <w:sz w:val="24"/>
          <w:szCs w:val="24"/>
        </w:rPr>
        <w:t>ріквжитітакі</w:t>
      </w:r>
      <w:proofErr w:type="spellEnd"/>
      <w:r w:rsidRPr="00B65111">
        <w:rPr>
          <w:rFonts w:ascii="Times New Roman" w:hAnsi="Times New Roman" w:cs="Times New Roman"/>
          <w:sz w:val="24"/>
          <w:szCs w:val="24"/>
        </w:rPr>
        <w:t xml:space="preserve"> заходи:</w:t>
      </w:r>
    </w:p>
    <w:p w:rsidR="00B65111" w:rsidRPr="00B65111" w:rsidRDefault="00B65111" w:rsidP="00B65111">
      <w:pPr>
        <w:numPr>
          <w:ilvl w:val="0"/>
          <w:numId w:val="5"/>
        </w:numPr>
        <w:tabs>
          <w:tab w:val="left" w:pos="851"/>
        </w:tabs>
        <w:spacing w:after="0" w:line="240" w:lineRule="auto"/>
        <w:ind w:left="851" w:right="141" w:hanging="284"/>
        <w:jc w:val="both"/>
        <w:rPr>
          <w:rFonts w:ascii="Times New Roman" w:hAnsi="Times New Roman" w:cs="Times New Roman"/>
          <w:sz w:val="24"/>
          <w:szCs w:val="24"/>
        </w:rPr>
      </w:pPr>
      <w:r w:rsidRPr="00B65111">
        <w:rPr>
          <w:rFonts w:ascii="Times New Roman" w:hAnsi="Times New Roman" w:cs="Times New Roman"/>
          <w:sz w:val="24"/>
          <w:szCs w:val="24"/>
        </w:rPr>
        <w:t xml:space="preserve">видано 8 </w:t>
      </w:r>
      <w:proofErr w:type="spellStart"/>
      <w:r w:rsidRPr="00B65111">
        <w:rPr>
          <w:rFonts w:ascii="Times New Roman" w:hAnsi="Times New Roman" w:cs="Times New Roman"/>
          <w:sz w:val="24"/>
          <w:szCs w:val="24"/>
        </w:rPr>
        <w:t>приписів</w:t>
      </w:r>
      <w:proofErr w:type="spellEnd"/>
      <w:r w:rsidRPr="00B65111">
        <w:rPr>
          <w:rFonts w:ascii="Times New Roman" w:hAnsi="Times New Roman" w:cs="Times New Roman"/>
          <w:sz w:val="24"/>
          <w:szCs w:val="24"/>
        </w:rPr>
        <w:t xml:space="preserve"> про </w:t>
      </w:r>
      <w:proofErr w:type="spellStart"/>
      <w:r w:rsidRPr="00B65111">
        <w:rPr>
          <w:rFonts w:ascii="Times New Roman" w:hAnsi="Times New Roman" w:cs="Times New Roman"/>
          <w:sz w:val="24"/>
          <w:szCs w:val="24"/>
        </w:rPr>
        <w:t>усуненняпорушеньметрологічнихвимог</w:t>
      </w:r>
      <w:proofErr w:type="spellEnd"/>
      <w:r w:rsidRPr="00B65111">
        <w:rPr>
          <w:rFonts w:ascii="Times New Roman" w:hAnsi="Times New Roman" w:cs="Times New Roman"/>
          <w:sz w:val="24"/>
          <w:szCs w:val="24"/>
        </w:rPr>
        <w:t>;</w:t>
      </w:r>
    </w:p>
    <w:p w:rsidR="00B65111" w:rsidRPr="00B65111" w:rsidRDefault="00B65111" w:rsidP="00B65111">
      <w:pPr>
        <w:numPr>
          <w:ilvl w:val="0"/>
          <w:numId w:val="5"/>
        </w:numPr>
        <w:tabs>
          <w:tab w:val="left" w:pos="851"/>
        </w:tabs>
        <w:spacing w:after="0" w:line="240" w:lineRule="auto"/>
        <w:ind w:left="851" w:right="141" w:hanging="284"/>
        <w:jc w:val="both"/>
        <w:rPr>
          <w:rFonts w:ascii="Times New Roman" w:hAnsi="Times New Roman" w:cs="Times New Roman"/>
          <w:sz w:val="24"/>
          <w:szCs w:val="24"/>
        </w:rPr>
      </w:pPr>
      <w:proofErr w:type="spellStart"/>
      <w:r w:rsidRPr="00B65111">
        <w:rPr>
          <w:rFonts w:ascii="Times New Roman" w:hAnsi="Times New Roman" w:cs="Times New Roman"/>
          <w:sz w:val="24"/>
          <w:szCs w:val="24"/>
        </w:rPr>
        <w:t>винесено</w:t>
      </w:r>
      <w:proofErr w:type="spellEnd"/>
      <w:r w:rsidRPr="00B65111">
        <w:rPr>
          <w:rFonts w:ascii="Times New Roman" w:hAnsi="Times New Roman" w:cs="Times New Roman"/>
          <w:sz w:val="24"/>
          <w:szCs w:val="24"/>
        </w:rPr>
        <w:t xml:space="preserve"> 8 Постанов про </w:t>
      </w:r>
      <w:proofErr w:type="spellStart"/>
      <w:r w:rsidRPr="00B65111">
        <w:rPr>
          <w:rFonts w:ascii="Times New Roman" w:hAnsi="Times New Roman" w:cs="Times New Roman"/>
          <w:sz w:val="24"/>
          <w:szCs w:val="24"/>
        </w:rPr>
        <w:t>застосуванняштрафнихсанкційвідповідноКУпАП</w:t>
      </w:r>
      <w:proofErr w:type="spellEnd"/>
      <w:r w:rsidRPr="00B65111">
        <w:rPr>
          <w:rFonts w:ascii="Times New Roman" w:hAnsi="Times New Roman" w:cs="Times New Roman"/>
          <w:sz w:val="24"/>
          <w:szCs w:val="24"/>
        </w:rPr>
        <w:t xml:space="preserve"> на </w:t>
      </w:r>
      <w:proofErr w:type="spellStart"/>
      <w:r w:rsidRPr="00B65111">
        <w:rPr>
          <w:rFonts w:ascii="Times New Roman" w:hAnsi="Times New Roman" w:cs="Times New Roman"/>
          <w:sz w:val="24"/>
          <w:szCs w:val="24"/>
        </w:rPr>
        <w:t>загальну</w:t>
      </w:r>
      <w:proofErr w:type="spellEnd"/>
      <w:r w:rsidRPr="00B65111">
        <w:rPr>
          <w:rFonts w:ascii="Times New Roman" w:hAnsi="Times New Roman" w:cs="Times New Roman"/>
          <w:sz w:val="24"/>
          <w:szCs w:val="24"/>
        </w:rPr>
        <w:t xml:space="preserve"> суму 0,45 тис. </w:t>
      </w:r>
      <w:proofErr w:type="spellStart"/>
      <w:r w:rsidRPr="00B65111">
        <w:rPr>
          <w:rFonts w:ascii="Times New Roman" w:hAnsi="Times New Roman" w:cs="Times New Roman"/>
          <w:sz w:val="24"/>
          <w:szCs w:val="24"/>
        </w:rPr>
        <w:t>грн</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якіоплачені</w:t>
      </w:r>
      <w:proofErr w:type="spellEnd"/>
      <w:r w:rsidRPr="00B65111">
        <w:rPr>
          <w:rFonts w:ascii="Times New Roman" w:hAnsi="Times New Roman" w:cs="Times New Roman"/>
          <w:sz w:val="24"/>
          <w:szCs w:val="24"/>
        </w:rPr>
        <w:t xml:space="preserve"> в </w:t>
      </w:r>
      <w:proofErr w:type="spellStart"/>
      <w:r w:rsidRPr="00B65111">
        <w:rPr>
          <w:rFonts w:ascii="Times New Roman" w:hAnsi="Times New Roman" w:cs="Times New Roman"/>
          <w:sz w:val="24"/>
          <w:szCs w:val="24"/>
        </w:rPr>
        <w:t>повномуобсязі</w:t>
      </w:r>
      <w:proofErr w:type="spellEnd"/>
      <w:r w:rsidRPr="00B65111">
        <w:rPr>
          <w:rFonts w:ascii="Times New Roman" w:hAnsi="Times New Roman" w:cs="Times New Roman"/>
          <w:sz w:val="24"/>
          <w:szCs w:val="24"/>
        </w:rPr>
        <w:t>.</w:t>
      </w:r>
    </w:p>
    <w:p w:rsidR="00B65111" w:rsidRPr="00B65111" w:rsidRDefault="00B65111" w:rsidP="00B65111">
      <w:pPr>
        <w:tabs>
          <w:tab w:val="left" w:pos="851"/>
        </w:tabs>
        <w:ind w:right="141"/>
        <w:jc w:val="center"/>
        <w:rPr>
          <w:rFonts w:ascii="Times New Roman" w:hAnsi="Times New Roman" w:cs="Times New Roman"/>
          <w:b/>
          <w:i/>
          <w:sz w:val="24"/>
          <w:szCs w:val="24"/>
          <w:lang w:val="uk-UA"/>
        </w:rPr>
      </w:pPr>
      <w:r w:rsidRPr="00B65111">
        <w:rPr>
          <w:rFonts w:ascii="Times New Roman" w:hAnsi="Times New Roman" w:cs="Times New Roman"/>
          <w:b/>
          <w:i/>
          <w:sz w:val="24"/>
          <w:szCs w:val="24"/>
          <w:lang w:val="uk-UA"/>
        </w:rPr>
        <w:t>Заходи щодо реалізації Концепції державної політики у сфері захисту прав споживачів</w:t>
      </w:r>
    </w:p>
    <w:p w:rsidR="00B65111" w:rsidRPr="00B65111" w:rsidRDefault="00B65111" w:rsidP="00B65111">
      <w:pPr>
        <w:pStyle w:val="2"/>
        <w:spacing w:after="0" w:line="240" w:lineRule="auto"/>
        <w:ind w:firstLine="708"/>
        <w:jc w:val="both"/>
        <w:rPr>
          <w:lang w:val="uk-UA"/>
        </w:rPr>
      </w:pPr>
      <w:r w:rsidRPr="00B65111">
        <w:rPr>
          <w:lang w:val="uk-UA"/>
        </w:rPr>
        <w:t xml:space="preserve">За 2019 рік підготовлено та висвітлено у засобах масової інформації 130матеріалів про діяльність Управління в частині реалізації державної політики у сфері захисту прав споживачів. </w:t>
      </w:r>
    </w:p>
    <w:p w:rsidR="00B65111" w:rsidRPr="00B65111" w:rsidRDefault="00B65111" w:rsidP="00B65111">
      <w:pPr>
        <w:pStyle w:val="2"/>
        <w:spacing w:after="0" w:line="240" w:lineRule="auto"/>
        <w:ind w:firstLine="708"/>
        <w:jc w:val="both"/>
        <w:rPr>
          <w:lang w:val="uk-UA"/>
        </w:rPr>
      </w:pPr>
      <w:r w:rsidRPr="00B65111">
        <w:rPr>
          <w:lang w:val="uk-UA"/>
        </w:rPr>
        <w:t>Протягом 2019 року проведено ряд заходів з суб'єктами господарської діяльності:</w:t>
      </w:r>
    </w:p>
    <w:p w:rsidR="00B65111" w:rsidRPr="00B65111" w:rsidRDefault="00B65111" w:rsidP="00B65111">
      <w:pPr>
        <w:pStyle w:val="2"/>
        <w:numPr>
          <w:ilvl w:val="0"/>
          <w:numId w:val="4"/>
        </w:numPr>
        <w:suppressAutoHyphens w:val="0"/>
        <w:spacing w:after="0" w:line="240" w:lineRule="auto"/>
        <w:ind w:left="426" w:firstLine="284"/>
        <w:jc w:val="both"/>
        <w:rPr>
          <w:lang w:val="uk-UA"/>
        </w:rPr>
      </w:pPr>
      <w:r w:rsidRPr="00B65111">
        <w:rPr>
          <w:lang w:val="uk-UA"/>
        </w:rPr>
        <w:t xml:space="preserve">в </w:t>
      </w:r>
      <w:proofErr w:type="spellStart"/>
      <w:r w:rsidRPr="00B65111">
        <w:rPr>
          <w:lang w:val="uk-UA"/>
        </w:rPr>
        <w:t>Бериславському</w:t>
      </w:r>
      <w:proofErr w:type="spellEnd"/>
      <w:r w:rsidRPr="00B65111">
        <w:rPr>
          <w:lang w:val="uk-UA"/>
        </w:rPr>
        <w:t xml:space="preserve"> та </w:t>
      </w:r>
      <w:proofErr w:type="spellStart"/>
      <w:r w:rsidRPr="00B65111">
        <w:rPr>
          <w:lang w:val="uk-UA"/>
        </w:rPr>
        <w:t>Горностаївському</w:t>
      </w:r>
      <w:proofErr w:type="spellEnd"/>
      <w:r w:rsidRPr="00B65111">
        <w:rPr>
          <w:lang w:val="uk-UA"/>
        </w:rPr>
        <w:t xml:space="preserve"> районах Управлінням захисту споживачів Головного управлінням Держпродспоживслужби в Херсонській області </w:t>
      </w:r>
      <w:r w:rsidRPr="00B65111">
        <w:rPr>
          <w:shd w:val="clear" w:color="auto" w:fill="FFFFFF"/>
          <w:lang w:val="uk-UA"/>
        </w:rPr>
        <w:t xml:space="preserve">проведено тематичну зустріч – семінар присвячена обговоренню вимог законодавства України в сфері захисту прав споживачів; застосуванню превентивного захисту прав споживачів з метою недопущення та/або зменшення кількості порушень. </w:t>
      </w:r>
    </w:p>
    <w:p w:rsidR="00B65111" w:rsidRPr="00B65111" w:rsidRDefault="00B65111" w:rsidP="00B65111">
      <w:pPr>
        <w:pStyle w:val="2"/>
        <w:numPr>
          <w:ilvl w:val="0"/>
          <w:numId w:val="4"/>
        </w:numPr>
        <w:suppressAutoHyphens w:val="0"/>
        <w:spacing w:after="0" w:line="240" w:lineRule="auto"/>
        <w:ind w:left="426" w:firstLine="284"/>
        <w:jc w:val="both"/>
        <w:rPr>
          <w:lang w:val="uk-UA"/>
        </w:rPr>
      </w:pPr>
      <w:proofErr w:type="spellStart"/>
      <w:r w:rsidRPr="00B65111">
        <w:rPr>
          <w:lang w:val="uk-UA"/>
        </w:rPr>
        <w:t>проведенно</w:t>
      </w:r>
      <w:proofErr w:type="spellEnd"/>
      <w:r w:rsidRPr="00B65111">
        <w:rPr>
          <w:lang w:val="uk-UA"/>
        </w:rPr>
        <w:t xml:space="preserve"> круглий стіл за додержанням законодавства про захист прав споживачів в частині виконання правил роздрібної торгівлі продовольчими товарами та надання послуг установами громадського харчування та ресторанного господарства м. Херсона</w:t>
      </w:r>
    </w:p>
    <w:p w:rsidR="00B65111" w:rsidRPr="00B65111" w:rsidRDefault="00B65111" w:rsidP="00B65111">
      <w:pPr>
        <w:pStyle w:val="2"/>
        <w:numPr>
          <w:ilvl w:val="0"/>
          <w:numId w:val="4"/>
        </w:numPr>
        <w:suppressAutoHyphens w:val="0"/>
        <w:spacing w:after="0" w:line="240" w:lineRule="auto"/>
        <w:ind w:left="426" w:firstLine="284"/>
        <w:jc w:val="both"/>
        <w:rPr>
          <w:lang w:val="uk-UA"/>
        </w:rPr>
      </w:pPr>
      <w:proofErr w:type="spellStart"/>
      <w:r w:rsidRPr="00B65111">
        <w:rPr>
          <w:lang w:val="uk-UA"/>
        </w:rPr>
        <w:t>проведенно</w:t>
      </w:r>
      <w:proofErr w:type="spellEnd"/>
      <w:r w:rsidRPr="00B65111">
        <w:rPr>
          <w:lang w:val="uk-UA"/>
        </w:rPr>
        <w:t xml:space="preserve"> круглий стіл з суб'єктами господарювання </w:t>
      </w:r>
      <w:proofErr w:type="spellStart"/>
      <w:r w:rsidRPr="00B65111">
        <w:rPr>
          <w:lang w:val="uk-UA"/>
        </w:rPr>
        <w:t>задодержанням</w:t>
      </w:r>
      <w:proofErr w:type="spellEnd"/>
      <w:r w:rsidRPr="00B65111">
        <w:rPr>
          <w:lang w:val="uk-UA"/>
        </w:rPr>
        <w:t xml:space="preserve"> законодавства про захист прав споживачів з суб'єктами господарювання, що надають послуги побутового обслуговування населення в частині надання послуг перукарень.  </w:t>
      </w:r>
    </w:p>
    <w:p w:rsidR="00B65111" w:rsidRPr="00B65111" w:rsidRDefault="00B65111" w:rsidP="00B65111">
      <w:pPr>
        <w:pStyle w:val="2"/>
        <w:numPr>
          <w:ilvl w:val="0"/>
          <w:numId w:val="4"/>
        </w:numPr>
        <w:suppressAutoHyphens w:val="0"/>
        <w:spacing w:after="0" w:line="240" w:lineRule="auto"/>
        <w:ind w:left="426" w:firstLine="284"/>
        <w:jc w:val="both"/>
        <w:rPr>
          <w:lang w:val="uk-UA"/>
        </w:rPr>
      </w:pPr>
      <w:r w:rsidRPr="00B65111">
        <w:rPr>
          <w:lang w:val="uk-UA"/>
        </w:rPr>
        <w:t>проведено факультатив в Херсонському Державному технічному університеті серед студентів та викладачів</w:t>
      </w:r>
      <w:proofErr w:type="spellStart"/>
      <w:r w:rsidRPr="00B65111">
        <w:t>кафедритоварознавствастандартизації</w:t>
      </w:r>
      <w:proofErr w:type="spellEnd"/>
      <w:r w:rsidRPr="00B65111">
        <w:t xml:space="preserve"> та </w:t>
      </w:r>
      <w:proofErr w:type="spellStart"/>
      <w:r w:rsidRPr="00B65111">
        <w:t>сертифікаціїізпопуляризаціїчинноїзаконодавчоїбазиУкраїни</w:t>
      </w:r>
      <w:proofErr w:type="spellEnd"/>
      <w:r w:rsidRPr="00B65111">
        <w:t xml:space="preserve"> у </w:t>
      </w:r>
      <w:proofErr w:type="spellStart"/>
      <w:r w:rsidRPr="00B65111">
        <w:t>сферізахисту</w:t>
      </w:r>
      <w:proofErr w:type="spellEnd"/>
      <w:r w:rsidRPr="00B65111">
        <w:t xml:space="preserve"> прав </w:t>
      </w:r>
      <w:proofErr w:type="spellStart"/>
      <w:r w:rsidRPr="00B65111">
        <w:t>споживачів</w:t>
      </w:r>
      <w:proofErr w:type="spellEnd"/>
      <w:r w:rsidRPr="00B65111">
        <w:t xml:space="preserve"> та </w:t>
      </w:r>
      <w:proofErr w:type="spellStart"/>
      <w:r w:rsidRPr="00B65111">
        <w:t>демонстраціїтоварівнепродовольчоїгрупищо</w:t>
      </w:r>
      <w:proofErr w:type="spellEnd"/>
      <w:r w:rsidRPr="00B65111">
        <w:t xml:space="preserve"> виз</w:t>
      </w:r>
      <w:r w:rsidRPr="00B65111">
        <w:rPr>
          <w:lang w:val="uk-UA"/>
        </w:rPr>
        <w:t>н</w:t>
      </w:r>
      <w:proofErr w:type="spellStart"/>
      <w:r w:rsidRPr="00B65111">
        <w:t>анілабораторієюнепридатними</w:t>
      </w:r>
      <w:proofErr w:type="spellEnd"/>
      <w:r w:rsidRPr="00B65111">
        <w:rPr>
          <w:lang w:val="uk-UA"/>
        </w:rPr>
        <w:t>.</w:t>
      </w:r>
    </w:p>
    <w:p w:rsidR="00B65111" w:rsidRPr="00B65111" w:rsidRDefault="00B65111" w:rsidP="00B65111">
      <w:pPr>
        <w:pStyle w:val="2"/>
        <w:numPr>
          <w:ilvl w:val="0"/>
          <w:numId w:val="4"/>
        </w:numPr>
        <w:suppressAutoHyphens w:val="0"/>
        <w:spacing w:after="0" w:line="240" w:lineRule="auto"/>
        <w:ind w:left="426" w:firstLine="284"/>
        <w:jc w:val="both"/>
        <w:rPr>
          <w:lang w:val="uk-UA"/>
        </w:rPr>
      </w:pPr>
      <w:r w:rsidRPr="00B65111">
        <w:rPr>
          <w:lang w:val="uk-UA"/>
        </w:rPr>
        <w:t>Сумісно з ГО «Спілка підприємців «Оберега майбутнього» проведено круглий стіл на тему «Практичне застосування законодавства про захист прав споживачів. Впровадження сучасних стандартів продажу товарів у закладах торгівлі та ресторанного господарства.</w:t>
      </w:r>
    </w:p>
    <w:p w:rsidR="00B65111" w:rsidRPr="00B65111" w:rsidRDefault="00B65111" w:rsidP="00B65111">
      <w:pPr>
        <w:pStyle w:val="a3"/>
        <w:numPr>
          <w:ilvl w:val="0"/>
          <w:numId w:val="4"/>
        </w:numPr>
        <w:spacing w:before="0" w:beforeAutospacing="0" w:after="0" w:afterAutospacing="0"/>
        <w:ind w:left="426" w:firstLine="284"/>
        <w:jc w:val="both"/>
        <w:rPr>
          <w:shd w:val="clear" w:color="auto" w:fill="FFFFFF"/>
          <w:lang w:val="uk-UA"/>
        </w:rPr>
      </w:pPr>
      <w:r w:rsidRPr="00B65111">
        <w:rPr>
          <w:shd w:val="clear" w:color="auto" w:fill="FFFFFF"/>
          <w:lang w:val="uk-UA"/>
        </w:rPr>
        <w:t>Проведено круглий стіл з представниками супермаркетів міста Херсона, що реалізують харчові продукти та підприємств, які здійснюють переробку м’ясної, рибної продукції, виготовлення напівфабрикатів тваринного походження</w:t>
      </w:r>
    </w:p>
    <w:p w:rsidR="00B65111" w:rsidRPr="00B65111" w:rsidRDefault="00B65111" w:rsidP="00B65111">
      <w:pPr>
        <w:pStyle w:val="a3"/>
        <w:numPr>
          <w:ilvl w:val="0"/>
          <w:numId w:val="4"/>
        </w:numPr>
        <w:spacing w:before="0" w:beforeAutospacing="0" w:after="0" w:afterAutospacing="0"/>
        <w:ind w:left="426" w:firstLine="284"/>
        <w:jc w:val="both"/>
        <w:rPr>
          <w:lang w:val="uk-UA"/>
        </w:rPr>
      </w:pPr>
      <w:r w:rsidRPr="00B65111">
        <w:rPr>
          <w:lang w:val="uk-UA"/>
        </w:rPr>
        <w:t>Сумісно з ГО «Спілка підприємців «Оберега майбутнього» та Державною регуляторною службою проведено круглий стіл на тему «Права та обов’язки суб’єкта господарювання при проведенні заходів державного нагляду»</w:t>
      </w:r>
    </w:p>
    <w:p w:rsidR="00B65111" w:rsidRPr="00B65111" w:rsidRDefault="00B65111" w:rsidP="00B65111">
      <w:pPr>
        <w:pStyle w:val="a3"/>
        <w:numPr>
          <w:ilvl w:val="0"/>
          <w:numId w:val="4"/>
        </w:numPr>
        <w:spacing w:before="0" w:beforeAutospacing="0" w:after="0" w:afterAutospacing="0"/>
        <w:ind w:left="426" w:firstLine="284"/>
        <w:jc w:val="both"/>
        <w:rPr>
          <w:lang w:val="uk-UA"/>
        </w:rPr>
      </w:pPr>
      <w:r w:rsidRPr="00B65111">
        <w:rPr>
          <w:lang w:val="uk-UA"/>
        </w:rPr>
        <w:lastRenderedPageBreak/>
        <w:t xml:space="preserve">Проведено семінар-навчання серед працівників магазину ПАТ «Нова лінія» стосовно виконання вимог законодавства про захист прав споживачів. </w:t>
      </w:r>
    </w:p>
    <w:p w:rsidR="00B65111" w:rsidRPr="00B65111" w:rsidRDefault="00B65111" w:rsidP="00B65111">
      <w:pPr>
        <w:pStyle w:val="2"/>
        <w:numPr>
          <w:ilvl w:val="0"/>
          <w:numId w:val="4"/>
        </w:numPr>
        <w:suppressAutoHyphens w:val="0"/>
        <w:spacing w:after="0" w:line="240" w:lineRule="auto"/>
        <w:ind w:left="426" w:firstLine="284"/>
        <w:jc w:val="both"/>
        <w:rPr>
          <w:lang w:val="uk-UA"/>
        </w:rPr>
      </w:pPr>
      <w:r w:rsidRPr="00B65111">
        <w:rPr>
          <w:lang w:val="uk-UA"/>
        </w:rPr>
        <w:t>Проведено круглий стіл з виробниками, продавцями та покупцями сільськогосподарських машин щодо обговорення Закону України «Про захист прав покупців сільськогосподарських машин»</w:t>
      </w:r>
    </w:p>
    <w:p w:rsidR="00B65111" w:rsidRPr="00B65111" w:rsidRDefault="00B65111" w:rsidP="00B65111">
      <w:pPr>
        <w:pStyle w:val="a5"/>
        <w:numPr>
          <w:ilvl w:val="0"/>
          <w:numId w:val="4"/>
        </w:numPr>
        <w:tabs>
          <w:tab w:val="left" w:pos="851"/>
        </w:tabs>
        <w:spacing w:after="0" w:line="240" w:lineRule="auto"/>
        <w:ind w:left="426" w:right="141" w:firstLine="284"/>
        <w:jc w:val="both"/>
        <w:rPr>
          <w:rFonts w:ascii="Times New Roman" w:hAnsi="Times New Roman" w:cs="Times New Roman"/>
          <w:sz w:val="24"/>
          <w:szCs w:val="24"/>
        </w:rPr>
      </w:pPr>
      <w:proofErr w:type="spellStart"/>
      <w:r w:rsidRPr="00B65111">
        <w:rPr>
          <w:rFonts w:ascii="Times New Roman" w:hAnsi="Times New Roman" w:cs="Times New Roman"/>
          <w:color w:val="000000"/>
          <w:sz w:val="24"/>
          <w:szCs w:val="24"/>
        </w:rPr>
        <w:t>відбувсясемінар</w:t>
      </w:r>
      <w:proofErr w:type="spellEnd"/>
      <w:r w:rsidRPr="00B65111">
        <w:rPr>
          <w:rFonts w:ascii="Times New Roman" w:hAnsi="Times New Roman" w:cs="Times New Roman"/>
          <w:color w:val="000000"/>
          <w:sz w:val="24"/>
          <w:szCs w:val="24"/>
        </w:rPr>
        <w:t xml:space="preserve"> «</w:t>
      </w:r>
      <w:proofErr w:type="spellStart"/>
      <w:r w:rsidRPr="00B65111">
        <w:rPr>
          <w:rFonts w:ascii="Times New Roman" w:hAnsi="Times New Roman" w:cs="Times New Roman"/>
          <w:color w:val="000000"/>
          <w:sz w:val="24"/>
          <w:szCs w:val="24"/>
        </w:rPr>
        <w:t>Вимоги</w:t>
      </w:r>
      <w:proofErr w:type="spellEnd"/>
      <w:r w:rsidRPr="00B65111">
        <w:rPr>
          <w:rFonts w:ascii="Times New Roman" w:hAnsi="Times New Roman" w:cs="Times New Roman"/>
          <w:color w:val="000000"/>
          <w:sz w:val="24"/>
          <w:szCs w:val="24"/>
        </w:rPr>
        <w:t xml:space="preserve"> чинного </w:t>
      </w:r>
      <w:proofErr w:type="spellStart"/>
      <w:r w:rsidRPr="00B65111">
        <w:rPr>
          <w:rFonts w:ascii="Times New Roman" w:hAnsi="Times New Roman" w:cs="Times New Roman"/>
          <w:color w:val="000000"/>
          <w:sz w:val="24"/>
          <w:szCs w:val="24"/>
        </w:rPr>
        <w:t>законодавства</w:t>
      </w:r>
      <w:proofErr w:type="spellEnd"/>
      <w:r w:rsidRPr="00B65111">
        <w:rPr>
          <w:rFonts w:ascii="Times New Roman" w:hAnsi="Times New Roman" w:cs="Times New Roman"/>
          <w:color w:val="000000"/>
          <w:sz w:val="24"/>
          <w:szCs w:val="24"/>
        </w:rPr>
        <w:t xml:space="preserve"> у </w:t>
      </w:r>
      <w:proofErr w:type="spellStart"/>
      <w:r w:rsidRPr="00B65111">
        <w:rPr>
          <w:rFonts w:ascii="Times New Roman" w:hAnsi="Times New Roman" w:cs="Times New Roman"/>
          <w:color w:val="000000"/>
          <w:sz w:val="24"/>
          <w:szCs w:val="24"/>
        </w:rPr>
        <w:t>сферіреклами</w:t>
      </w:r>
      <w:proofErr w:type="spellEnd"/>
      <w:r w:rsidRPr="00B65111">
        <w:rPr>
          <w:rFonts w:ascii="Times New Roman" w:hAnsi="Times New Roman" w:cs="Times New Roman"/>
          <w:color w:val="000000"/>
          <w:sz w:val="24"/>
          <w:szCs w:val="24"/>
        </w:rPr>
        <w:t xml:space="preserve">, </w:t>
      </w:r>
      <w:proofErr w:type="spellStart"/>
      <w:r w:rsidRPr="00B65111">
        <w:rPr>
          <w:rFonts w:ascii="Times New Roman" w:hAnsi="Times New Roman" w:cs="Times New Roman"/>
          <w:color w:val="000000"/>
          <w:sz w:val="24"/>
          <w:szCs w:val="24"/>
        </w:rPr>
        <w:t>метрологічногонагляду</w:t>
      </w:r>
      <w:proofErr w:type="spellEnd"/>
      <w:r w:rsidRPr="00B65111">
        <w:rPr>
          <w:rFonts w:ascii="Times New Roman" w:hAnsi="Times New Roman" w:cs="Times New Roman"/>
          <w:color w:val="000000"/>
          <w:sz w:val="24"/>
          <w:szCs w:val="24"/>
        </w:rPr>
        <w:t xml:space="preserve"> та </w:t>
      </w:r>
      <w:proofErr w:type="spellStart"/>
      <w:r w:rsidRPr="00B65111">
        <w:rPr>
          <w:rFonts w:ascii="Times New Roman" w:hAnsi="Times New Roman" w:cs="Times New Roman"/>
          <w:color w:val="000000"/>
          <w:sz w:val="24"/>
          <w:szCs w:val="24"/>
        </w:rPr>
        <w:t>впровадження</w:t>
      </w:r>
      <w:proofErr w:type="spellEnd"/>
      <w:r w:rsidRPr="00B65111">
        <w:rPr>
          <w:rFonts w:ascii="Times New Roman" w:hAnsi="Times New Roman" w:cs="Times New Roman"/>
          <w:color w:val="000000"/>
          <w:sz w:val="24"/>
          <w:szCs w:val="24"/>
        </w:rPr>
        <w:t xml:space="preserve"> НАССР. </w:t>
      </w:r>
      <w:proofErr w:type="spellStart"/>
      <w:r w:rsidRPr="00B65111">
        <w:rPr>
          <w:rFonts w:ascii="Times New Roman" w:hAnsi="Times New Roman" w:cs="Times New Roman"/>
          <w:color w:val="000000"/>
          <w:sz w:val="24"/>
          <w:szCs w:val="24"/>
        </w:rPr>
        <w:t>Калібруваннязасобіввимірювальноїтехніки</w:t>
      </w:r>
      <w:proofErr w:type="spellEnd"/>
      <w:r w:rsidRPr="00B65111">
        <w:rPr>
          <w:rFonts w:ascii="Times New Roman" w:hAnsi="Times New Roman" w:cs="Times New Roman"/>
          <w:color w:val="000000"/>
          <w:sz w:val="24"/>
          <w:szCs w:val="24"/>
        </w:rPr>
        <w:t xml:space="preserve"> та </w:t>
      </w:r>
      <w:proofErr w:type="spellStart"/>
      <w:r w:rsidRPr="00B65111">
        <w:rPr>
          <w:rFonts w:ascii="Times New Roman" w:hAnsi="Times New Roman" w:cs="Times New Roman"/>
          <w:color w:val="000000"/>
          <w:sz w:val="24"/>
          <w:szCs w:val="24"/>
        </w:rPr>
        <w:t>калібрувальніможливості</w:t>
      </w:r>
      <w:proofErr w:type="spellEnd"/>
      <w:r w:rsidRPr="00B65111">
        <w:rPr>
          <w:rFonts w:ascii="Times New Roman" w:hAnsi="Times New Roman" w:cs="Times New Roman"/>
          <w:color w:val="000000"/>
          <w:sz w:val="24"/>
          <w:szCs w:val="24"/>
        </w:rPr>
        <w:br/>
        <w:t>ДП «</w:t>
      </w:r>
      <w:proofErr w:type="spellStart"/>
      <w:r w:rsidRPr="00B65111">
        <w:rPr>
          <w:rFonts w:ascii="Times New Roman" w:hAnsi="Times New Roman" w:cs="Times New Roman"/>
          <w:color w:val="000000"/>
          <w:sz w:val="24"/>
          <w:szCs w:val="24"/>
        </w:rPr>
        <w:t>Херсонстандартметрологія</w:t>
      </w:r>
      <w:proofErr w:type="spellEnd"/>
      <w:r w:rsidRPr="00B65111">
        <w:rPr>
          <w:rFonts w:ascii="Times New Roman" w:hAnsi="Times New Roman" w:cs="Times New Roman"/>
          <w:color w:val="000000"/>
          <w:sz w:val="24"/>
          <w:szCs w:val="24"/>
        </w:rPr>
        <w:t xml:space="preserve">». В рамках </w:t>
      </w:r>
      <w:proofErr w:type="spellStart"/>
      <w:r w:rsidRPr="00B65111">
        <w:rPr>
          <w:rFonts w:ascii="Times New Roman" w:hAnsi="Times New Roman" w:cs="Times New Roman"/>
          <w:color w:val="000000"/>
          <w:sz w:val="24"/>
          <w:szCs w:val="24"/>
        </w:rPr>
        <w:t>цього</w:t>
      </w:r>
      <w:proofErr w:type="spellEnd"/>
      <w:r w:rsidRPr="00B65111">
        <w:rPr>
          <w:rFonts w:ascii="Times New Roman" w:hAnsi="Times New Roman" w:cs="Times New Roman"/>
          <w:color w:val="000000"/>
          <w:sz w:val="24"/>
          <w:szCs w:val="24"/>
        </w:rPr>
        <w:t xml:space="preserve"> заходу </w:t>
      </w:r>
      <w:proofErr w:type="spellStart"/>
      <w:r w:rsidRPr="00B65111">
        <w:rPr>
          <w:rFonts w:ascii="Times New Roman" w:hAnsi="Times New Roman" w:cs="Times New Roman"/>
          <w:color w:val="000000"/>
          <w:sz w:val="24"/>
          <w:szCs w:val="24"/>
        </w:rPr>
        <w:t>суб’єктамгосподарюванняроз'яснено</w:t>
      </w:r>
      <w:proofErr w:type="spellEnd"/>
      <w:r w:rsidRPr="00B65111">
        <w:rPr>
          <w:rFonts w:ascii="Times New Roman" w:hAnsi="Times New Roman" w:cs="Times New Roman"/>
          <w:color w:val="000000"/>
          <w:sz w:val="24"/>
          <w:szCs w:val="24"/>
        </w:rPr>
        <w:t xml:space="preserve"> порядок </w:t>
      </w:r>
      <w:proofErr w:type="spellStart"/>
      <w:r w:rsidRPr="00B65111">
        <w:rPr>
          <w:rFonts w:ascii="Times New Roman" w:hAnsi="Times New Roman" w:cs="Times New Roman"/>
          <w:color w:val="000000"/>
          <w:sz w:val="24"/>
          <w:szCs w:val="24"/>
        </w:rPr>
        <w:t>проведеннязаходів</w:t>
      </w:r>
      <w:proofErr w:type="spellEnd"/>
      <w:r w:rsidRPr="00B65111">
        <w:rPr>
          <w:rFonts w:ascii="Times New Roman" w:hAnsi="Times New Roman" w:cs="Times New Roman"/>
          <w:color w:val="000000"/>
          <w:sz w:val="24"/>
          <w:szCs w:val="24"/>
        </w:rPr>
        <w:t xml:space="preserve"> </w:t>
      </w:r>
      <w:proofErr w:type="spellStart"/>
      <w:r w:rsidRPr="00B65111">
        <w:rPr>
          <w:rFonts w:ascii="Times New Roman" w:hAnsi="Times New Roman" w:cs="Times New Roman"/>
          <w:color w:val="000000"/>
          <w:sz w:val="24"/>
          <w:szCs w:val="24"/>
        </w:rPr>
        <w:t>з</w:t>
      </w:r>
      <w:proofErr w:type="spellEnd"/>
      <w:r w:rsidRPr="00B65111">
        <w:rPr>
          <w:rFonts w:ascii="Times New Roman" w:hAnsi="Times New Roman" w:cs="Times New Roman"/>
          <w:color w:val="000000"/>
          <w:sz w:val="24"/>
          <w:szCs w:val="24"/>
        </w:rPr>
        <w:t xml:space="preserve"> </w:t>
      </w:r>
      <w:proofErr w:type="spellStart"/>
      <w:r w:rsidRPr="00B65111">
        <w:rPr>
          <w:rFonts w:ascii="Times New Roman" w:hAnsi="Times New Roman" w:cs="Times New Roman"/>
          <w:color w:val="000000"/>
          <w:sz w:val="24"/>
          <w:szCs w:val="24"/>
        </w:rPr>
        <w:t>метрологічногонагляду</w:t>
      </w:r>
      <w:proofErr w:type="spellEnd"/>
      <w:r w:rsidRPr="00B65111">
        <w:rPr>
          <w:rFonts w:ascii="Times New Roman" w:hAnsi="Times New Roman" w:cs="Times New Roman"/>
          <w:color w:val="000000"/>
          <w:sz w:val="24"/>
          <w:szCs w:val="24"/>
        </w:rPr>
        <w:t xml:space="preserve">, </w:t>
      </w:r>
      <w:proofErr w:type="spellStart"/>
      <w:r w:rsidRPr="00B65111">
        <w:rPr>
          <w:rFonts w:ascii="Times New Roman" w:hAnsi="Times New Roman" w:cs="Times New Roman"/>
          <w:color w:val="000000"/>
          <w:sz w:val="24"/>
          <w:szCs w:val="24"/>
        </w:rPr>
        <w:t>щоздійснюються</w:t>
      </w:r>
      <w:proofErr w:type="spellEnd"/>
      <w:r w:rsidRPr="00B65111">
        <w:rPr>
          <w:rFonts w:ascii="Times New Roman" w:hAnsi="Times New Roman" w:cs="Times New Roman"/>
          <w:color w:val="000000"/>
          <w:sz w:val="24"/>
          <w:szCs w:val="24"/>
        </w:rPr>
        <w:t xml:space="preserve"> у </w:t>
      </w:r>
      <w:proofErr w:type="spellStart"/>
      <w:r w:rsidRPr="00B65111">
        <w:rPr>
          <w:rFonts w:ascii="Times New Roman" w:hAnsi="Times New Roman" w:cs="Times New Roman"/>
          <w:color w:val="000000"/>
          <w:sz w:val="24"/>
          <w:szCs w:val="24"/>
        </w:rPr>
        <w:t>сферізаконодавчо-регульованоїметрології</w:t>
      </w:r>
      <w:proofErr w:type="spellEnd"/>
      <w:r w:rsidRPr="00B65111">
        <w:rPr>
          <w:rFonts w:ascii="Times New Roman" w:hAnsi="Times New Roman" w:cs="Times New Roman"/>
          <w:color w:val="000000"/>
          <w:sz w:val="24"/>
          <w:szCs w:val="24"/>
        </w:rPr>
        <w:t xml:space="preserve"> за </w:t>
      </w:r>
      <w:proofErr w:type="spellStart"/>
      <w:r w:rsidRPr="00B65111">
        <w:rPr>
          <w:rFonts w:ascii="Times New Roman" w:hAnsi="Times New Roman" w:cs="Times New Roman"/>
          <w:color w:val="000000"/>
          <w:sz w:val="24"/>
          <w:szCs w:val="24"/>
        </w:rPr>
        <w:t>засобамивимірювальноїтехніки</w:t>
      </w:r>
      <w:proofErr w:type="spellEnd"/>
      <w:r w:rsidRPr="00B65111">
        <w:rPr>
          <w:rFonts w:ascii="Times New Roman" w:hAnsi="Times New Roman" w:cs="Times New Roman"/>
          <w:color w:val="000000"/>
          <w:sz w:val="24"/>
          <w:szCs w:val="24"/>
        </w:rPr>
        <w:t xml:space="preserve">, </w:t>
      </w:r>
      <w:proofErr w:type="spellStart"/>
      <w:r w:rsidRPr="00B65111">
        <w:rPr>
          <w:rFonts w:ascii="Times New Roman" w:hAnsi="Times New Roman" w:cs="Times New Roman"/>
          <w:color w:val="000000"/>
          <w:sz w:val="24"/>
          <w:szCs w:val="24"/>
        </w:rPr>
        <w:t>якіперебувають</w:t>
      </w:r>
      <w:proofErr w:type="spellEnd"/>
      <w:r w:rsidRPr="00B65111">
        <w:rPr>
          <w:rFonts w:ascii="Times New Roman" w:hAnsi="Times New Roman" w:cs="Times New Roman"/>
          <w:color w:val="000000"/>
          <w:sz w:val="24"/>
          <w:szCs w:val="24"/>
        </w:rPr>
        <w:t xml:space="preserve"> в </w:t>
      </w:r>
      <w:proofErr w:type="spellStart"/>
      <w:r w:rsidRPr="00B65111">
        <w:rPr>
          <w:rFonts w:ascii="Times New Roman" w:hAnsi="Times New Roman" w:cs="Times New Roman"/>
          <w:color w:val="000000"/>
          <w:sz w:val="24"/>
          <w:szCs w:val="24"/>
        </w:rPr>
        <w:t>експлуатації</w:t>
      </w:r>
      <w:proofErr w:type="spellEnd"/>
      <w:r w:rsidRPr="00B65111">
        <w:rPr>
          <w:rFonts w:ascii="Times New Roman" w:hAnsi="Times New Roman" w:cs="Times New Roman"/>
          <w:color w:val="000000"/>
          <w:sz w:val="24"/>
          <w:szCs w:val="24"/>
        </w:rPr>
        <w:t>;</w:t>
      </w:r>
    </w:p>
    <w:p w:rsidR="00B65111" w:rsidRPr="00B65111" w:rsidRDefault="00B65111" w:rsidP="00B65111">
      <w:pPr>
        <w:pStyle w:val="a5"/>
        <w:numPr>
          <w:ilvl w:val="0"/>
          <w:numId w:val="6"/>
        </w:numPr>
        <w:tabs>
          <w:tab w:val="left" w:pos="-1134"/>
        </w:tabs>
        <w:spacing w:after="0" w:line="240" w:lineRule="auto"/>
        <w:ind w:left="426" w:right="141" w:firstLine="283"/>
        <w:jc w:val="both"/>
        <w:rPr>
          <w:rFonts w:ascii="Times New Roman" w:hAnsi="Times New Roman" w:cs="Times New Roman"/>
          <w:sz w:val="24"/>
          <w:szCs w:val="24"/>
        </w:rPr>
      </w:pPr>
      <w:r w:rsidRPr="00B65111">
        <w:rPr>
          <w:rFonts w:ascii="Times New Roman" w:hAnsi="Times New Roman" w:cs="Times New Roman"/>
          <w:sz w:val="24"/>
          <w:szCs w:val="24"/>
        </w:rPr>
        <w:t xml:space="preserve">проведено </w:t>
      </w:r>
      <w:proofErr w:type="spellStart"/>
      <w:r w:rsidRPr="00B65111">
        <w:rPr>
          <w:rFonts w:ascii="Times New Roman" w:hAnsi="Times New Roman" w:cs="Times New Roman"/>
          <w:sz w:val="24"/>
          <w:szCs w:val="24"/>
        </w:rPr>
        <w:t>круглийстіл</w:t>
      </w:r>
      <w:proofErr w:type="spellEnd"/>
      <w:r w:rsidRPr="00B65111">
        <w:rPr>
          <w:rFonts w:ascii="Times New Roman" w:hAnsi="Times New Roman" w:cs="Times New Roman"/>
          <w:sz w:val="24"/>
          <w:szCs w:val="24"/>
        </w:rPr>
        <w:t xml:space="preserve"> на тему: «</w:t>
      </w:r>
      <w:proofErr w:type="spellStart"/>
      <w:r w:rsidRPr="00B65111">
        <w:rPr>
          <w:rFonts w:ascii="Times New Roman" w:hAnsi="Times New Roman" w:cs="Times New Roman"/>
          <w:sz w:val="24"/>
          <w:szCs w:val="24"/>
        </w:rPr>
        <w:t>Організація</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і</w:t>
      </w:r>
      <w:proofErr w:type="spellEnd"/>
      <w:r w:rsidRPr="00B65111">
        <w:rPr>
          <w:rFonts w:ascii="Times New Roman" w:hAnsi="Times New Roman" w:cs="Times New Roman"/>
          <w:sz w:val="24"/>
          <w:szCs w:val="24"/>
        </w:rPr>
        <w:t xml:space="preserve"> порядок </w:t>
      </w:r>
      <w:proofErr w:type="spellStart"/>
      <w:r w:rsidRPr="00B65111">
        <w:rPr>
          <w:rFonts w:ascii="Times New Roman" w:hAnsi="Times New Roman" w:cs="Times New Roman"/>
          <w:sz w:val="24"/>
          <w:szCs w:val="24"/>
        </w:rPr>
        <w:t>проведенняметрологічногонагляду</w:t>
      </w:r>
      <w:proofErr w:type="spellEnd"/>
      <w:r w:rsidRPr="00B65111">
        <w:rPr>
          <w:rFonts w:ascii="Times New Roman" w:hAnsi="Times New Roman" w:cs="Times New Roman"/>
          <w:sz w:val="24"/>
          <w:szCs w:val="24"/>
        </w:rPr>
        <w:t xml:space="preserve"> на </w:t>
      </w:r>
      <w:proofErr w:type="spellStart"/>
      <w:r w:rsidRPr="00B65111">
        <w:rPr>
          <w:rFonts w:ascii="Times New Roman" w:hAnsi="Times New Roman" w:cs="Times New Roman"/>
          <w:sz w:val="24"/>
          <w:szCs w:val="24"/>
        </w:rPr>
        <w:t>підприємствах</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установах</w:t>
      </w:r>
      <w:proofErr w:type="spellEnd"/>
      <w:r w:rsidRPr="00B65111">
        <w:rPr>
          <w:rFonts w:ascii="Times New Roman" w:hAnsi="Times New Roman" w:cs="Times New Roman"/>
          <w:sz w:val="24"/>
          <w:szCs w:val="24"/>
        </w:rPr>
        <w:t xml:space="preserve"> та </w:t>
      </w:r>
      <w:proofErr w:type="spellStart"/>
      <w:r w:rsidRPr="00B65111">
        <w:rPr>
          <w:rFonts w:ascii="Times New Roman" w:hAnsi="Times New Roman" w:cs="Times New Roman"/>
          <w:sz w:val="24"/>
          <w:szCs w:val="24"/>
        </w:rPr>
        <w:t>організаціях</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ВимогиТехнічного</w:t>
      </w:r>
      <w:proofErr w:type="spellEnd"/>
      <w:r w:rsidRPr="00B65111">
        <w:rPr>
          <w:rFonts w:ascii="Times New Roman" w:hAnsi="Times New Roman" w:cs="Times New Roman"/>
          <w:sz w:val="24"/>
          <w:szCs w:val="24"/>
        </w:rPr>
        <w:t xml:space="preserve"> регламенту </w:t>
      </w:r>
      <w:proofErr w:type="spellStart"/>
      <w:r w:rsidRPr="00B65111">
        <w:rPr>
          <w:rFonts w:ascii="Times New Roman" w:hAnsi="Times New Roman" w:cs="Times New Roman"/>
          <w:sz w:val="24"/>
          <w:szCs w:val="24"/>
        </w:rPr>
        <w:t>щододеякихтоварів</w:t>
      </w:r>
      <w:proofErr w:type="spellEnd"/>
      <w:r w:rsidRPr="00B65111">
        <w:rPr>
          <w:rFonts w:ascii="Times New Roman" w:hAnsi="Times New Roman" w:cs="Times New Roman"/>
          <w:sz w:val="24"/>
          <w:szCs w:val="24"/>
        </w:rPr>
        <w:t xml:space="preserve">, </w:t>
      </w:r>
      <w:proofErr w:type="spellStart"/>
      <w:r w:rsidRPr="00B65111">
        <w:rPr>
          <w:rFonts w:ascii="Times New Roman" w:hAnsi="Times New Roman" w:cs="Times New Roman"/>
          <w:sz w:val="24"/>
          <w:szCs w:val="24"/>
        </w:rPr>
        <w:t>якіфасують</w:t>
      </w:r>
      <w:proofErr w:type="spellEnd"/>
      <w:r w:rsidRPr="00B65111">
        <w:rPr>
          <w:rFonts w:ascii="Times New Roman" w:hAnsi="Times New Roman" w:cs="Times New Roman"/>
          <w:sz w:val="24"/>
          <w:szCs w:val="24"/>
        </w:rPr>
        <w:t xml:space="preserve"> за </w:t>
      </w:r>
      <w:proofErr w:type="spellStart"/>
      <w:r w:rsidRPr="00B65111">
        <w:rPr>
          <w:rFonts w:ascii="Times New Roman" w:hAnsi="Times New Roman" w:cs="Times New Roman"/>
          <w:sz w:val="24"/>
          <w:szCs w:val="24"/>
        </w:rPr>
        <w:t>масою</w:t>
      </w:r>
      <w:proofErr w:type="spellEnd"/>
      <w:r w:rsidRPr="00B65111">
        <w:rPr>
          <w:rFonts w:ascii="Times New Roman" w:hAnsi="Times New Roman" w:cs="Times New Roman"/>
          <w:sz w:val="24"/>
          <w:szCs w:val="24"/>
        </w:rPr>
        <w:t xml:space="preserve"> та </w:t>
      </w:r>
      <w:proofErr w:type="spellStart"/>
      <w:r w:rsidRPr="00B65111">
        <w:rPr>
          <w:rFonts w:ascii="Times New Roman" w:hAnsi="Times New Roman" w:cs="Times New Roman"/>
          <w:sz w:val="24"/>
          <w:szCs w:val="24"/>
        </w:rPr>
        <w:t>об’ємом</w:t>
      </w:r>
      <w:proofErr w:type="spellEnd"/>
      <w:r w:rsidRPr="00B65111">
        <w:rPr>
          <w:rFonts w:ascii="Times New Roman" w:hAnsi="Times New Roman" w:cs="Times New Roman"/>
          <w:sz w:val="24"/>
          <w:szCs w:val="24"/>
        </w:rPr>
        <w:t xml:space="preserve"> у </w:t>
      </w:r>
      <w:proofErr w:type="spellStart"/>
      <w:r w:rsidRPr="00B65111">
        <w:rPr>
          <w:rFonts w:ascii="Times New Roman" w:hAnsi="Times New Roman" w:cs="Times New Roman"/>
          <w:sz w:val="24"/>
          <w:szCs w:val="24"/>
        </w:rPr>
        <w:t>готову</w:t>
      </w:r>
      <w:proofErr w:type="spellEnd"/>
      <w:r w:rsidRPr="00B65111">
        <w:rPr>
          <w:rFonts w:ascii="Times New Roman" w:hAnsi="Times New Roman" w:cs="Times New Roman"/>
          <w:sz w:val="24"/>
          <w:szCs w:val="24"/>
        </w:rPr>
        <w:t xml:space="preserve"> упаковку».</w:t>
      </w:r>
    </w:p>
    <w:p w:rsidR="00B65111" w:rsidRPr="00B65111" w:rsidRDefault="00B65111" w:rsidP="00B65111">
      <w:pPr>
        <w:pStyle w:val="a3"/>
        <w:numPr>
          <w:ilvl w:val="0"/>
          <w:numId w:val="6"/>
        </w:numPr>
        <w:shd w:val="clear" w:color="auto" w:fill="FFFFFF"/>
        <w:spacing w:before="0" w:beforeAutospacing="0" w:after="0" w:afterAutospacing="0"/>
        <w:ind w:left="426" w:firstLine="283"/>
        <w:jc w:val="both"/>
        <w:rPr>
          <w:lang w:val="uk-UA"/>
        </w:rPr>
      </w:pPr>
      <w:r w:rsidRPr="00B65111">
        <w:rPr>
          <w:lang w:val="uk-UA"/>
        </w:rPr>
        <w:t xml:space="preserve">проведені засідання «Круглого столу» з суб’єктами господарювання, Державною службою з лікарських засобів та контролю за наркотиками у Херсонській області, громадськими організаціями та органами місцевого самоврядування. Темою обговорення було: «Державний контроль за додержанням законодавства про рекламу в частині встановленого законодавством порядку розповсюдження та розміщення реклами» в м. Нова Каховка Херсонської області та м. Херсон. </w:t>
      </w:r>
    </w:p>
    <w:p w:rsidR="00B65111" w:rsidRPr="00B65111" w:rsidRDefault="00B65111" w:rsidP="00B65111">
      <w:pPr>
        <w:pStyle w:val="a6"/>
        <w:numPr>
          <w:ilvl w:val="0"/>
          <w:numId w:val="6"/>
        </w:numPr>
        <w:spacing w:before="0"/>
        <w:ind w:left="426" w:firstLine="283"/>
        <w:jc w:val="both"/>
        <w:rPr>
          <w:rFonts w:ascii="Times New Roman" w:hAnsi="Times New Roman"/>
          <w:sz w:val="24"/>
          <w:szCs w:val="24"/>
        </w:rPr>
      </w:pPr>
      <w:r w:rsidRPr="00B65111">
        <w:rPr>
          <w:rFonts w:ascii="Times New Roman" w:hAnsi="Times New Roman"/>
          <w:sz w:val="24"/>
          <w:szCs w:val="24"/>
        </w:rPr>
        <w:t>«Круглий стіл» з питань взаємодії державних територіальних органів, які здійснюють контроль у сфері ринкового нагляду;</w:t>
      </w:r>
    </w:p>
    <w:p w:rsidR="00B65111" w:rsidRPr="00B65111" w:rsidRDefault="00B65111" w:rsidP="00B65111">
      <w:pPr>
        <w:pStyle w:val="a6"/>
        <w:numPr>
          <w:ilvl w:val="0"/>
          <w:numId w:val="6"/>
        </w:numPr>
        <w:spacing w:before="0"/>
        <w:ind w:left="426" w:firstLine="283"/>
        <w:jc w:val="both"/>
        <w:rPr>
          <w:rFonts w:ascii="Times New Roman" w:hAnsi="Times New Roman"/>
          <w:sz w:val="24"/>
          <w:szCs w:val="24"/>
        </w:rPr>
      </w:pPr>
      <w:r w:rsidRPr="00B65111">
        <w:rPr>
          <w:rFonts w:ascii="Times New Roman" w:hAnsi="Times New Roman"/>
          <w:sz w:val="24"/>
          <w:szCs w:val="24"/>
        </w:rPr>
        <w:t>Семінар на тему: «Практичні аспекти ринкового нагляду, відповідальність суб’єктів господарювання за порушення законодавства про державний ринковий нагляд і контроль не харчової продукції»;</w:t>
      </w:r>
    </w:p>
    <w:p w:rsidR="00B65111" w:rsidRPr="00B65111" w:rsidRDefault="00B65111" w:rsidP="00B65111">
      <w:pPr>
        <w:pStyle w:val="a6"/>
        <w:numPr>
          <w:ilvl w:val="0"/>
          <w:numId w:val="6"/>
        </w:numPr>
        <w:spacing w:before="0"/>
        <w:ind w:left="426" w:firstLine="283"/>
        <w:jc w:val="both"/>
        <w:rPr>
          <w:rFonts w:ascii="Times New Roman" w:hAnsi="Times New Roman"/>
          <w:sz w:val="24"/>
          <w:szCs w:val="24"/>
        </w:rPr>
      </w:pPr>
      <w:r w:rsidRPr="00B65111">
        <w:rPr>
          <w:rFonts w:ascii="Times New Roman" w:hAnsi="Times New Roman"/>
          <w:sz w:val="24"/>
          <w:szCs w:val="24"/>
        </w:rPr>
        <w:t>Семінар –навчання за ініціативи керівництва торговельного центру ПрАТ «Нова Лінія» з питань упередження порушень в сфері захисту споживачів.</w:t>
      </w:r>
    </w:p>
    <w:p w:rsid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Для досягнення мети щодо інформування споживачів про продукцію, що є небезпечною, несе певні ризики та створює загрози суспільним інтересам, на офіційному веб - сайті Головного управління постійно наповнюється колонка - розділ для інформування споживачів про нехарчову продукцію, яка становить серйозний ризик та/або не відповідає встановленим вимогам.</w:t>
      </w:r>
    </w:p>
    <w:p w:rsidR="00B65111" w:rsidRPr="00A00304" w:rsidRDefault="00B65111" w:rsidP="00B65111">
      <w:pPr>
        <w:spacing w:after="0" w:line="240" w:lineRule="auto"/>
        <w:ind w:firstLine="567"/>
        <w:contextualSpacing/>
        <w:jc w:val="both"/>
        <w:rPr>
          <w:rFonts w:ascii="Times New Roman" w:hAnsi="Times New Roman" w:cs="Times New Roman"/>
          <w:b/>
          <w:sz w:val="28"/>
          <w:szCs w:val="28"/>
          <w:lang w:val="uk-UA"/>
        </w:rPr>
      </w:pPr>
      <w:r w:rsidRPr="000814F9">
        <w:rPr>
          <w:rFonts w:ascii="Times New Roman" w:hAnsi="Times New Roman" w:cs="Times New Roman"/>
          <w:b/>
          <w:sz w:val="28"/>
          <w:szCs w:val="28"/>
          <w:lang w:val="uk-UA"/>
        </w:rPr>
        <w:t xml:space="preserve">Управління фітосанітарної безпеки </w:t>
      </w:r>
    </w:p>
    <w:p w:rsidR="00B65111" w:rsidRPr="00B65111" w:rsidRDefault="00B65111" w:rsidP="00B65111">
      <w:pPr>
        <w:spacing w:after="0" w:line="240" w:lineRule="auto"/>
        <w:ind w:firstLine="567"/>
        <w:contextualSpacing/>
        <w:rPr>
          <w:rFonts w:ascii="Times New Roman" w:hAnsi="Times New Roman" w:cs="Times New Roman"/>
          <w:sz w:val="24"/>
          <w:szCs w:val="24"/>
          <w:lang w:val="uk-UA"/>
        </w:rPr>
      </w:pPr>
    </w:p>
    <w:p w:rsidR="00B65111" w:rsidRPr="00B65111" w:rsidRDefault="00B65111" w:rsidP="00B65111">
      <w:pPr>
        <w:spacing w:after="0" w:line="240" w:lineRule="auto"/>
        <w:ind w:firstLine="567"/>
        <w:contextualSpacing/>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Управління фітосанітарної безпеки (далі – Управління) є структурним підрозділом Головного управління Держпродспоживслужби в Херсонській області Державної служби України з питань безпечності харчових продуктів та захисту споживачів і здійснює свої повноваження у сферах захисту й карантину рослин, насінництва та </w:t>
      </w:r>
      <w:proofErr w:type="spellStart"/>
      <w:r w:rsidRPr="00B65111">
        <w:rPr>
          <w:rFonts w:ascii="Times New Roman" w:hAnsi="Times New Roman" w:cs="Times New Roman"/>
          <w:sz w:val="24"/>
          <w:szCs w:val="24"/>
          <w:lang w:val="uk-UA"/>
        </w:rPr>
        <w:t>розсадництва</w:t>
      </w:r>
      <w:proofErr w:type="spellEnd"/>
      <w:r w:rsidRPr="00B65111">
        <w:rPr>
          <w:rFonts w:ascii="Times New Roman" w:hAnsi="Times New Roman" w:cs="Times New Roman"/>
          <w:sz w:val="24"/>
          <w:szCs w:val="24"/>
          <w:lang w:val="uk-UA"/>
        </w:rPr>
        <w:t>, охорони прав на сорти, господарської діяльності з біологічної і генетичної безпеки щодо сільськогосподарських рослин під час створення, дослідження та практичного використання ГМО у відкритій системі</w:t>
      </w:r>
    </w:p>
    <w:p w:rsidR="00B65111" w:rsidRPr="00B65111" w:rsidRDefault="00B65111" w:rsidP="00B65111">
      <w:pPr>
        <w:spacing w:after="0" w:line="240" w:lineRule="auto"/>
        <w:ind w:firstLine="567"/>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У 2019 році проведено 204 планових та 32 позапланових заходів державного нагляду (контролю) в сферах карантину й захисту рослин, насінництва та </w:t>
      </w:r>
      <w:proofErr w:type="spellStart"/>
      <w:r w:rsidRPr="00B65111">
        <w:rPr>
          <w:rFonts w:ascii="Times New Roman" w:hAnsi="Times New Roman" w:cs="Times New Roman"/>
          <w:sz w:val="24"/>
          <w:szCs w:val="24"/>
          <w:lang w:val="uk-UA"/>
        </w:rPr>
        <w:t>розсадництва</w:t>
      </w:r>
      <w:proofErr w:type="spellEnd"/>
      <w:r w:rsidRPr="00B65111">
        <w:rPr>
          <w:rFonts w:ascii="Times New Roman" w:hAnsi="Times New Roman" w:cs="Times New Roman"/>
          <w:sz w:val="24"/>
          <w:szCs w:val="24"/>
          <w:lang w:val="uk-UA"/>
        </w:rPr>
        <w:t xml:space="preserve">, охорони прав на сорти, з них 77 комплексних перевірок суб’єктів господарювання спільно із іншими органами, які здійснюють державний нагляд. Під час здійснення планових та позапланових заходів державного нагляду (контролю) державними інспекторами обов’язково використовувалися засоби </w:t>
      </w:r>
      <w:proofErr w:type="spellStart"/>
      <w:r w:rsidRPr="00B65111">
        <w:rPr>
          <w:rFonts w:ascii="Times New Roman" w:hAnsi="Times New Roman" w:cs="Times New Roman"/>
          <w:sz w:val="24"/>
          <w:szCs w:val="24"/>
          <w:lang w:val="uk-UA"/>
        </w:rPr>
        <w:t>відеофіксації</w:t>
      </w:r>
      <w:proofErr w:type="spellEnd"/>
      <w:r w:rsidRPr="00B65111">
        <w:rPr>
          <w:rFonts w:ascii="Times New Roman" w:hAnsi="Times New Roman" w:cs="Times New Roman"/>
          <w:sz w:val="24"/>
          <w:szCs w:val="24"/>
          <w:lang w:val="uk-UA"/>
        </w:rPr>
        <w:t>.</w:t>
      </w:r>
    </w:p>
    <w:p w:rsidR="00B65111" w:rsidRPr="00B65111" w:rsidRDefault="00B65111" w:rsidP="00B65111">
      <w:pPr>
        <w:spacing w:after="0" w:line="240" w:lineRule="auto"/>
        <w:ind w:firstLine="567"/>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lastRenderedPageBreak/>
        <w:t xml:space="preserve">За результатами проведення планових заходів державного нагляду (контролю) надано 32 приписи щодо усунення порушень та складено 1 протокол про адміністративне правопорушення на суму 136 грн. При здійсненні планових обстежень по встановленню </w:t>
      </w:r>
      <w:proofErr w:type="spellStart"/>
      <w:r w:rsidRPr="00B65111">
        <w:rPr>
          <w:rFonts w:ascii="Times New Roman" w:hAnsi="Times New Roman" w:cs="Times New Roman"/>
          <w:sz w:val="24"/>
          <w:szCs w:val="24"/>
          <w:lang w:val="uk-UA"/>
        </w:rPr>
        <w:t>фітосанітарного</w:t>
      </w:r>
      <w:proofErr w:type="spellEnd"/>
      <w:r w:rsidRPr="00B65111">
        <w:rPr>
          <w:rFonts w:ascii="Times New Roman" w:hAnsi="Times New Roman" w:cs="Times New Roman"/>
          <w:sz w:val="24"/>
          <w:szCs w:val="24"/>
          <w:lang w:val="uk-UA"/>
        </w:rPr>
        <w:t xml:space="preserve"> стану за порушення вимог </w:t>
      </w:r>
      <w:proofErr w:type="spellStart"/>
      <w:r w:rsidRPr="00B65111">
        <w:rPr>
          <w:rFonts w:ascii="Times New Roman" w:hAnsi="Times New Roman" w:cs="Times New Roman"/>
          <w:sz w:val="24"/>
          <w:szCs w:val="24"/>
        </w:rPr>
        <w:t>щодовиконанняфітосанітарнихзаходів</w:t>
      </w:r>
      <w:proofErr w:type="spellEnd"/>
      <w:r w:rsidRPr="00B65111">
        <w:rPr>
          <w:rFonts w:ascii="Times New Roman" w:hAnsi="Times New Roman" w:cs="Times New Roman"/>
          <w:sz w:val="24"/>
          <w:szCs w:val="24"/>
          <w:lang w:val="uk-UA"/>
        </w:rPr>
        <w:t xml:space="preserve"> (ст.  105 КУпАП) до адміністративної відповідальності притягнуто 3 особи на загальну суму 408,00 грн. </w:t>
      </w:r>
    </w:p>
    <w:p w:rsidR="00B65111" w:rsidRPr="00B65111" w:rsidRDefault="00B65111" w:rsidP="00B65111">
      <w:pPr>
        <w:spacing w:after="0" w:line="240" w:lineRule="auto"/>
        <w:ind w:firstLine="567"/>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Фахівцями Управління було розроблено 4 адміністративних регламенти процесу здійснення планових заходів державного нагляду (контролю) за дотриманням суб’єктом господарювання вимог законодавства у сферах карантину та захисту рослин, насінництва й </w:t>
      </w:r>
      <w:proofErr w:type="spellStart"/>
      <w:r w:rsidRPr="00B65111">
        <w:rPr>
          <w:rFonts w:ascii="Times New Roman" w:hAnsi="Times New Roman" w:cs="Times New Roman"/>
          <w:sz w:val="24"/>
          <w:szCs w:val="24"/>
          <w:lang w:val="uk-UA"/>
        </w:rPr>
        <w:t>розсадництва</w:t>
      </w:r>
      <w:proofErr w:type="spellEnd"/>
      <w:r w:rsidRPr="00B65111">
        <w:rPr>
          <w:rFonts w:ascii="Times New Roman" w:hAnsi="Times New Roman" w:cs="Times New Roman"/>
          <w:sz w:val="24"/>
          <w:szCs w:val="24"/>
          <w:lang w:val="uk-UA"/>
        </w:rPr>
        <w:t>, охорони прав на сорти</w:t>
      </w:r>
    </w:p>
    <w:p w:rsidR="00B65111" w:rsidRPr="00B65111" w:rsidRDefault="00B65111" w:rsidP="00B65111">
      <w:pPr>
        <w:pStyle w:val="a5"/>
        <w:ind w:left="0"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18 жовтня 2019 року Херсонською обласною радою затверджено «Програму з ліквідації амброзії </w:t>
      </w:r>
      <w:proofErr w:type="spellStart"/>
      <w:r w:rsidRPr="00B65111">
        <w:rPr>
          <w:rFonts w:ascii="Times New Roman" w:hAnsi="Times New Roman" w:cs="Times New Roman"/>
          <w:sz w:val="24"/>
          <w:szCs w:val="24"/>
          <w:lang w:val="uk-UA"/>
        </w:rPr>
        <w:t>полинолистої</w:t>
      </w:r>
      <w:proofErr w:type="spellEnd"/>
      <w:r w:rsidRPr="00B65111">
        <w:rPr>
          <w:rFonts w:ascii="Times New Roman" w:hAnsi="Times New Roman" w:cs="Times New Roman"/>
          <w:sz w:val="24"/>
          <w:szCs w:val="24"/>
          <w:lang w:val="uk-UA"/>
        </w:rPr>
        <w:t xml:space="preserve"> на території Херсонської області на 2020-2023 роки», </w:t>
      </w:r>
      <w:proofErr w:type="spellStart"/>
      <w:r w:rsidRPr="00B65111">
        <w:rPr>
          <w:rFonts w:ascii="Times New Roman" w:hAnsi="Times New Roman" w:cs="Times New Roman"/>
          <w:sz w:val="24"/>
          <w:szCs w:val="24"/>
          <w:lang w:val="uk-UA"/>
        </w:rPr>
        <w:t>співрозробником</w:t>
      </w:r>
      <w:proofErr w:type="spellEnd"/>
      <w:r w:rsidRPr="00B65111">
        <w:rPr>
          <w:rFonts w:ascii="Times New Roman" w:hAnsi="Times New Roman" w:cs="Times New Roman"/>
          <w:sz w:val="24"/>
          <w:szCs w:val="24"/>
          <w:lang w:val="uk-UA"/>
        </w:rPr>
        <w:t xml:space="preserve"> якої було Управління. Також за підсумками  роботи, проведеної протягом 2019 року, в Херсонській області затверджено програми по локалізації та ліквідації амброзії </w:t>
      </w:r>
      <w:proofErr w:type="spellStart"/>
      <w:r w:rsidRPr="00B65111">
        <w:rPr>
          <w:rFonts w:ascii="Times New Roman" w:hAnsi="Times New Roman" w:cs="Times New Roman"/>
          <w:sz w:val="24"/>
          <w:szCs w:val="24"/>
          <w:lang w:val="uk-UA"/>
        </w:rPr>
        <w:t>полинолистої</w:t>
      </w:r>
      <w:proofErr w:type="spellEnd"/>
      <w:r w:rsidRPr="00B65111">
        <w:rPr>
          <w:rFonts w:ascii="Times New Roman" w:hAnsi="Times New Roman" w:cs="Times New Roman"/>
          <w:sz w:val="24"/>
          <w:szCs w:val="24"/>
          <w:lang w:val="uk-UA"/>
        </w:rPr>
        <w:t xml:space="preserve"> протягом 2019-2023 років: обласна програма – 1, міська програма – 1, районні програми – 5, програми ОТГ, селищні і сільські – 36; внесено пункти по боротьбі з амброзією </w:t>
      </w:r>
      <w:proofErr w:type="spellStart"/>
      <w:r w:rsidRPr="00B65111">
        <w:rPr>
          <w:rFonts w:ascii="Times New Roman" w:hAnsi="Times New Roman" w:cs="Times New Roman"/>
          <w:sz w:val="24"/>
          <w:szCs w:val="24"/>
          <w:lang w:val="uk-UA"/>
        </w:rPr>
        <w:t>полинолистою</w:t>
      </w:r>
      <w:proofErr w:type="spellEnd"/>
      <w:r w:rsidRPr="00B65111">
        <w:rPr>
          <w:rFonts w:ascii="Times New Roman" w:hAnsi="Times New Roman" w:cs="Times New Roman"/>
          <w:sz w:val="24"/>
          <w:szCs w:val="24"/>
          <w:lang w:val="uk-UA"/>
        </w:rPr>
        <w:t xml:space="preserve"> до місцевих програм з благоустрою населених пунктів – 48; розроблено та затверджено заходи по боротьбі з амброзією в населених пунктах – 26.</w:t>
      </w:r>
    </w:p>
    <w:p w:rsidR="00B65111" w:rsidRPr="00B65111" w:rsidRDefault="00B65111" w:rsidP="00B65111">
      <w:pPr>
        <w:spacing w:after="0" w:line="240" w:lineRule="auto"/>
        <w:ind w:firstLine="567"/>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Відповідно до ст. 27 Закону України «Про карантин рослин» проведено первинну реєстрацію 120 суб’єктів господарювання, які планують займатися обігом, вирощуванням, переробкою, зберіганням об’єктів регулювання, з них 102 суб’єкти господарювання, які віднесено </w:t>
      </w:r>
      <w:r w:rsidRPr="00B65111">
        <w:rPr>
          <w:rFonts w:ascii="Times New Roman" w:hAnsi="Times New Roman" w:cs="Times New Roman"/>
          <w:color w:val="000000"/>
          <w:sz w:val="24"/>
          <w:szCs w:val="24"/>
          <w:shd w:val="clear" w:color="auto" w:fill="FFFFFF"/>
          <w:lang w:val="uk-UA"/>
        </w:rPr>
        <w:t>до високого ступеня ризику</w:t>
      </w:r>
      <w:r w:rsidRPr="00B65111">
        <w:rPr>
          <w:rFonts w:ascii="Times New Roman" w:hAnsi="Times New Roman" w:cs="Times New Roman"/>
          <w:b/>
          <w:color w:val="000000"/>
          <w:sz w:val="24"/>
          <w:szCs w:val="24"/>
          <w:shd w:val="clear" w:color="auto" w:fill="FFFFFF"/>
          <w:lang w:val="uk-UA"/>
        </w:rPr>
        <w:t xml:space="preserve">, </w:t>
      </w:r>
      <w:r w:rsidRPr="00B65111">
        <w:rPr>
          <w:rFonts w:ascii="Times New Roman" w:hAnsi="Times New Roman" w:cs="Times New Roman"/>
          <w:color w:val="000000"/>
          <w:sz w:val="24"/>
          <w:szCs w:val="24"/>
          <w:shd w:val="clear" w:color="auto" w:fill="FFFFFF"/>
          <w:lang w:val="uk-UA"/>
        </w:rPr>
        <w:t xml:space="preserve">12 </w:t>
      </w:r>
      <w:r w:rsidRPr="00B65111">
        <w:rPr>
          <w:rFonts w:ascii="Times New Roman" w:hAnsi="Times New Roman" w:cs="Times New Roman"/>
          <w:sz w:val="24"/>
          <w:szCs w:val="24"/>
          <w:lang w:val="uk-UA"/>
        </w:rPr>
        <w:t xml:space="preserve"> – до середньогота 6 суб’єктів господарювання, які віднесено </w:t>
      </w:r>
      <w:r w:rsidRPr="00B65111">
        <w:rPr>
          <w:rFonts w:ascii="Times New Roman" w:hAnsi="Times New Roman" w:cs="Times New Roman"/>
          <w:color w:val="000000"/>
          <w:sz w:val="24"/>
          <w:szCs w:val="24"/>
          <w:shd w:val="clear" w:color="auto" w:fill="FFFFFF"/>
          <w:lang w:val="uk-UA"/>
        </w:rPr>
        <w:t>до низького ступеню ризику</w:t>
      </w:r>
      <w:r w:rsidRPr="00B65111">
        <w:rPr>
          <w:rFonts w:ascii="Times New Roman" w:hAnsi="Times New Roman" w:cs="Times New Roman"/>
          <w:sz w:val="24"/>
          <w:szCs w:val="24"/>
          <w:lang w:val="uk-UA"/>
        </w:rPr>
        <w:t>.</w:t>
      </w:r>
    </w:p>
    <w:p w:rsidR="00B65111" w:rsidRPr="00B65111" w:rsidRDefault="00B65111" w:rsidP="00B65111">
      <w:pPr>
        <w:tabs>
          <w:tab w:val="num" w:pos="0"/>
          <w:tab w:val="left" w:pos="720"/>
          <w:tab w:val="left" w:pos="1080"/>
          <w:tab w:val="left" w:pos="9356"/>
        </w:tabs>
        <w:spacing w:after="0" w:line="240" w:lineRule="auto"/>
        <w:ind w:firstLine="567"/>
        <w:jc w:val="both"/>
        <w:rPr>
          <w:rFonts w:ascii="Times New Roman" w:eastAsia="Times New Roman" w:hAnsi="Times New Roman" w:cs="Times New Roman"/>
          <w:sz w:val="24"/>
          <w:szCs w:val="24"/>
          <w:highlight w:val="yellow"/>
          <w:lang w:val="uk-UA"/>
        </w:rPr>
      </w:pPr>
      <w:r w:rsidRPr="00B65111">
        <w:rPr>
          <w:rFonts w:ascii="Times New Roman" w:hAnsi="Times New Roman" w:cs="Times New Roman"/>
          <w:sz w:val="24"/>
          <w:szCs w:val="24"/>
          <w:lang w:val="uk-UA"/>
        </w:rPr>
        <w:t>Всього протягом звітного року з метою отримання документів дозвільного характеру до Управління фітосанітарної безпеки надійшло 6066 звернень: видано 5971 дозвільний документ, 95 суб’єктів господарювання отримали відмови (невідповідність об’єктів регулювання, виявлення шкідливих організмів в живому стані та ін.).</w:t>
      </w:r>
    </w:p>
    <w:p w:rsidR="00B65111" w:rsidRPr="00B65111" w:rsidRDefault="00B65111" w:rsidP="00B65111">
      <w:pPr>
        <w:spacing w:after="0" w:line="240" w:lineRule="auto"/>
        <w:ind w:firstLine="567"/>
        <w:contextualSpacing/>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З метою популяризації знань на офіційному веб-сайті Головного управління було розміщено 123 статті, підготовлено та опубліковано 27 статей в друкованих ЗМІ області, 10 тез доповідей у збірниках науково-практичних конференцій, 1 довідник, прийнято участь у понад 288 нарадах, колегіях, семінарах, круглих столах міжнародного, всеукраїнського, обласного, районних рівнів, відбувалися виступи на місцевому телебаченні. Співробітники Управління постійно приймають участь у селекторних і </w:t>
      </w:r>
      <w:proofErr w:type="spellStart"/>
      <w:r w:rsidRPr="00B65111">
        <w:rPr>
          <w:rFonts w:ascii="Times New Roman" w:hAnsi="Times New Roman" w:cs="Times New Roman"/>
          <w:sz w:val="24"/>
          <w:szCs w:val="24"/>
          <w:lang w:val="uk-UA"/>
        </w:rPr>
        <w:t>скайп</w:t>
      </w:r>
      <w:proofErr w:type="spellEnd"/>
      <w:r w:rsidRPr="00B65111">
        <w:rPr>
          <w:rFonts w:ascii="Times New Roman" w:hAnsi="Times New Roman" w:cs="Times New Roman"/>
          <w:sz w:val="24"/>
          <w:szCs w:val="24"/>
          <w:lang w:val="uk-UA"/>
        </w:rPr>
        <w:t xml:space="preserve"> - нарадах, семінарах, колегіях, відвідують заходи (дні поля, виставки, наукові конференції), що сприяють підвищенню професійних знань та практичних умінь.</w:t>
      </w:r>
    </w:p>
    <w:p w:rsidR="00B65111" w:rsidRPr="00B65111" w:rsidRDefault="00B65111" w:rsidP="00B65111">
      <w:pPr>
        <w:spacing w:after="0" w:line="240" w:lineRule="auto"/>
        <w:ind w:firstLine="567"/>
        <w:jc w:val="both"/>
        <w:rPr>
          <w:rFonts w:ascii="Times New Roman" w:eastAsia="Times New Roman" w:hAnsi="Times New Roman" w:cs="Times New Roman"/>
          <w:sz w:val="24"/>
          <w:szCs w:val="24"/>
          <w:lang w:val="uk-UA"/>
        </w:rPr>
      </w:pPr>
      <w:r w:rsidRPr="00B65111">
        <w:rPr>
          <w:rFonts w:ascii="Times New Roman" w:eastAsia="Times New Roman" w:hAnsi="Times New Roman" w:cs="Times New Roman"/>
          <w:sz w:val="24"/>
          <w:szCs w:val="24"/>
          <w:lang w:val="uk-UA"/>
        </w:rPr>
        <w:t>Також у 2019 році спеціалістами Управління було проведено 3755 лекцій та бесід з суб’єктами господарювання, розповсюджено 3876 інформаційно-роз’яснювальних листівок, буклетів, пам’яток.</w:t>
      </w:r>
    </w:p>
    <w:p w:rsidR="00B65111" w:rsidRPr="00B65111" w:rsidRDefault="00B65111" w:rsidP="00B65111">
      <w:pPr>
        <w:spacing w:after="0" w:line="240" w:lineRule="auto"/>
        <w:ind w:firstLine="567"/>
        <w:jc w:val="both"/>
        <w:rPr>
          <w:rFonts w:ascii="Times New Roman" w:hAnsi="Times New Roman" w:cs="Times New Roman"/>
          <w:sz w:val="24"/>
          <w:szCs w:val="24"/>
          <w:lang w:val="uk-UA"/>
        </w:rPr>
      </w:pPr>
      <w:r w:rsidRPr="00B65111">
        <w:rPr>
          <w:rFonts w:ascii="Times New Roman" w:eastAsia="Times New Roman" w:hAnsi="Times New Roman" w:cs="Times New Roman"/>
          <w:sz w:val="24"/>
          <w:szCs w:val="24"/>
          <w:lang w:val="uk-UA"/>
        </w:rPr>
        <w:t xml:space="preserve">Керівництво Управління задіяне в діяльності робочих груп Держпродспоживслужби і приймає активну участь у законотворчій діяльності шляхом внесення пропозицій до нормативно-правових актів, що регламентують діяльність у сферах </w:t>
      </w:r>
      <w:r w:rsidRPr="00B65111">
        <w:rPr>
          <w:rFonts w:ascii="Times New Roman" w:hAnsi="Times New Roman" w:cs="Times New Roman"/>
          <w:sz w:val="24"/>
          <w:szCs w:val="24"/>
          <w:lang w:val="uk-UA"/>
        </w:rPr>
        <w:t xml:space="preserve">захисту й карантину рослин, насінництва та </w:t>
      </w:r>
      <w:proofErr w:type="spellStart"/>
      <w:r w:rsidRPr="00B65111">
        <w:rPr>
          <w:rFonts w:ascii="Times New Roman" w:hAnsi="Times New Roman" w:cs="Times New Roman"/>
          <w:sz w:val="24"/>
          <w:szCs w:val="24"/>
          <w:lang w:val="uk-UA"/>
        </w:rPr>
        <w:t>розсадництва</w:t>
      </w:r>
      <w:proofErr w:type="spellEnd"/>
      <w:r w:rsidRPr="00B65111">
        <w:rPr>
          <w:rFonts w:ascii="Times New Roman" w:hAnsi="Times New Roman" w:cs="Times New Roman"/>
          <w:sz w:val="24"/>
          <w:szCs w:val="24"/>
          <w:lang w:val="uk-UA"/>
        </w:rPr>
        <w:t>, охорони прав на сорти, ГМО у відкритих системах.</w:t>
      </w:r>
    </w:p>
    <w:p w:rsidR="00B65111" w:rsidRPr="00B65111" w:rsidRDefault="00B65111" w:rsidP="00B65111">
      <w:pPr>
        <w:spacing w:after="0" w:line="240" w:lineRule="auto"/>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В рамках програми обміну досвідом між обласними Управліннями фітосанітарної безпеки Держпродспоживслужби 1 спеціаліст пройшов навчання в Кіровоградській області та 2 – в Миколаївській.</w:t>
      </w:r>
    </w:p>
    <w:p w:rsidR="00B65111" w:rsidRPr="00B65111" w:rsidRDefault="00B65111" w:rsidP="00B65111">
      <w:pPr>
        <w:spacing w:after="0" w:line="240" w:lineRule="auto"/>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 xml:space="preserve">На базі Національного університету біоресурсів і природокористування України ННІ неперервної освіти і туризму 7 спеціалістів Управління пройшли курси підвищення кваліфікації. </w:t>
      </w:r>
    </w:p>
    <w:p w:rsidR="00B65111" w:rsidRPr="00B65111" w:rsidRDefault="00B65111" w:rsidP="00B65111">
      <w:pPr>
        <w:spacing w:after="0" w:line="240" w:lineRule="auto"/>
        <w:ind w:firstLine="567"/>
        <w:contextualSpacing/>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lastRenderedPageBreak/>
        <w:t xml:space="preserve">На виконання Меморандуму про співпрацю з ДВНЗ «Херсонський державний аграрний університет» фахівці Управління активно залучаються до роботи зі здобувачами вищої освіти спеціальностей 201 «Агрономія» та 202 «Захист і карантин рослин» шляхом відвідування студентських конференцій, проведення практичних занять в наукових гуртках. </w:t>
      </w:r>
    </w:p>
    <w:p w:rsidR="00B65111" w:rsidRDefault="00B65111" w:rsidP="00B65111">
      <w:pPr>
        <w:ind w:firstLine="708"/>
        <w:jc w:val="both"/>
        <w:rPr>
          <w:rFonts w:ascii="Times New Roman" w:hAnsi="Times New Roman" w:cs="Times New Roman"/>
          <w:sz w:val="24"/>
          <w:szCs w:val="24"/>
          <w:lang w:val="uk-UA"/>
        </w:rPr>
      </w:pPr>
      <w:r w:rsidRPr="00B65111">
        <w:rPr>
          <w:rFonts w:ascii="Times New Roman" w:hAnsi="Times New Roman" w:cs="Times New Roman"/>
          <w:sz w:val="24"/>
          <w:szCs w:val="24"/>
          <w:lang w:val="uk-UA"/>
        </w:rPr>
        <w:t>За звітний період  спеціалістами Управління фітосанітарної безпеки надано адміністративних послуг на суму понад 261 тис. грн. і платних послуг на суму понад 8 млн. 950 тис. грн., що на 113% більше порівняно з 2018 р.</w:t>
      </w:r>
    </w:p>
    <w:p w:rsidR="00C876BB" w:rsidRPr="007F287E" w:rsidRDefault="00C876BB" w:rsidP="00C876BB">
      <w:pPr>
        <w:spacing w:after="0" w:line="240" w:lineRule="auto"/>
        <w:jc w:val="both"/>
        <w:rPr>
          <w:rFonts w:ascii="Times New Roman" w:hAnsi="Times New Roman"/>
          <w:b/>
          <w:sz w:val="28"/>
          <w:szCs w:val="28"/>
          <w:lang w:val="uk-UA"/>
        </w:rPr>
      </w:pPr>
      <w:r w:rsidRPr="007F287E">
        <w:rPr>
          <w:rFonts w:ascii="Times New Roman" w:hAnsi="Times New Roman"/>
          <w:b/>
          <w:sz w:val="28"/>
          <w:szCs w:val="28"/>
          <w:lang w:val="uk-UA"/>
        </w:rPr>
        <w:t xml:space="preserve">Запровадження програм, прийняття заходів по локалізації та ліквідації амброзії </w:t>
      </w:r>
      <w:proofErr w:type="spellStart"/>
      <w:r w:rsidRPr="007F287E">
        <w:rPr>
          <w:rFonts w:ascii="Times New Roman" w:hAnsi="Times New Roman"/>
          <w:b/>
          <w:sz w:val="28"/>
          <w:szCs w:val="28"/>
          <w:lang w:val="uk-UA"/>
        </w:rPr>
        <w:t>полинолистої</w:t>
      </w:r>
      <w:proofErr w:type="spellEnd"/>
      <w:r w:rsidRPr="007F287E">
        <w:rPr>
          <w:rFonts w:ascii="Times New Roman" w:hAnsi="Times New Roman"/>
          <w:b/>
          <w:sz w:val="28"/>
          <w:szCs w:val="28"/>
          <w:lang w:val="uk-UA"/>
        </w:rPr>
        <w:t xml:space="preserve">  в розрізі районів </w:t>
      </w:r>
      <w:r>
        <w:rPr>
          <w:rFonts w:ascii="Times New Roman" w:hAnsi="Times New Roman"/>
          <w:b/>
          <w:sz w:val="28"/>
          <w:szCs w:val="28"/>
          <w:lang w:val="uk-UA"/>
        </w:rPr>
        <w:t>протягом 2019 року:</w:t>
      </w:r>
    </w:p>
    <w:p w:rsidR="00C876BB" w:rsidRPr="00184DFE" w:rsidRDefault="00C876BB" w:rsidP="00C876BB">
      <w:pPr>
        <w:pStyle w:val="a5"/>
        <w:numPr>
          <w:ilvl w:val="0"/>
          <w:numId w:val="8"/>
        </w:numPr>
        <w:spacing w:line="240" w:lineRule="auto"/>
        <w:ind w:left="-142" w:firstLine="0"/>
        <w:rPr>
          <w:rFonts w:ascii="Times New Roman" w:hAnsi="Times New Roman"/>
          <w:sz w:val="24"/>
          <w:szCs w:val="24"/>
          <w:lang w:val="uk-UA"/>
        </w:rPr>
      </w:pPr>
      <w:r w:rsidRPr="00184DFE">
        <w:rPr>
          <w:rFonts w:ascii="Times New Roman" w:hAnsi="Times New Roman"/>
          <w:sz w:val="24"/>
          <w:szCs w:val="24"/>
          <w:lang w:val="uk-UA"/>
        </w:rPr>
        <w:t>Обласна програма - Одна(2020-2023 роки)</w:t>
      </w:r>
    </w:p>
    <w:p w:rsidR="00C876BB" w:rsidRPr="00184DFE" w:rsidRDefault="00C876BB" w:rsidP="00C876BB">
      <w:pPr>
        <w:pStyle w:val="a5"/>
        <w:numPr>
          <w:ilvl w:val="0"/>
          <w:numId w:val="8"/>
        </w:numPr>
        <w:spacing w:line="240" w:lineRule="auto"/>
        <w:ind w:left="-142" w:firstLine="0"/>
        <w:rPr>
          <w:rFonts w:ascii="Times New Roman" w:hAnsi="Times New Roman"/>
          <w:sz w:val="24"/>
          <w:szCs w:val="24"/>
          <w:lang w:val="uk-UA"/>
        </w:rPr>
      </w:pPr>
      <w:r w:rsidRPr="00184DFE">
        <w:rPr>
          <w:rFonts w:ascii="Times New Roman" w:hAnsi="Times New Roman"/>
          <w:sz w:val="24"/>
          <w:szCs w:val="24"/>
          <w:lang w:val="uk-UA"/>
        </w:rPr>
        <w:t xml:space="preserve"> Міська програма – Одна</w:t>
      </w:r>
    </w:p>
    <w:p w:rsidR="00C876BB" w:rsidRPr="00184DFE" w:rsidRDefault="00C876BB" w:rsidP="00C876BB">
      <w:pPr>
        <w:pStyle w:val="a5"/>
        <w:numPr>
          <w:ilvl w:val="0"/>
          <w:numId w:val="8"/>
        </w:numPr>
        <w:spacing w:line="240" w:lineRule="auto"/>
        <w:ind w:left="-142" w:firstLine="0"/>
        <w:rPr>
          <w:rFonts w:ascii="Times New Roman" w:hAnsi="Times New Roman"/>
          <w:sz w:val="24"/>
          <w:szCs w:val="24"/>
          <w:lang w:val="uk-UA"/>
        </w:rPr>
      </w:pPr>
      <w:r w:rsidRPr="00184DFE">
        <w:rPr>
          <w:rFonts w:ascii="Times New Roman" w:hAnsi="Times New Roman"/>
          <w:sz w:val="24"/>
          <w:szCs w:val="24"/>
          <w:lang w:val="uk-UA"/>
        </w:rPr>
        <w:t>Районні програми – П</w:t>
      </w:r>
      <w:r w:rsidRPr="00184DFE">
        <w:rPr>
          <w:rFonts w:ascii="Times New Roman" w:hAnsi="Times New Roman"/>
          <w:sz w:val="24"/>
          <w:szCs w:val="24"/>
        </w:rPr>
        <w:t>’</w:t>
      </w:r>
      <w:r w:rsidRPr="00184DFE">
        <w:rPr>
          <w:rFonts w:ascii="Times New Roman" w:hAnsi="Times New Roman"/>
          <w:sz w:val="24"/>
          <w:szCs w:val="24"/>
          <w:lang w:val="uk-UA"/>
        </w:rPr>
        <w:t xml:space="preserve">ять </w:t>
      </w:r>
    </w:p>
    <w:p w:rsidR="00C876BB" w:rsidRPr="00184DFE" w:rsidRDefault="00C876BB" w:rsidP="00C876BB">
      <w:pPr>
        <w:pStyle w:val="a5"/>
        <w:numPr>
          <w:ilvl w:val="0"/>
          <w:numId w:val="8"/>
        </w:numPr>
        <w:spacing w:line="240" w:lineRule="auto"/>
        <w:ind w:left="-142" w:firstLine="0"/>
        <w:rPr>
          <w:rFonts w:ascii="Times New Roman" w:hAnsi="Times New Roman"/>
          <w:sz w:val="24"/>
          <w:szCs w:val="24"/>
          <w:lang w:val="uk-UA"/>
        </w:rPr>
      </w:pPr>
      <w:r w:rsidRPr="00184DFE">
        <w:rPr>
          <w:rFonts w:ascii="Times New Roman" w:hAnsi="Times New Roman"/>
          <w:sz w:val="24"/>
          <w:szCs w:val="24"/>
          <w:lang w:val="uk-UA"/>
        </w:rPr>
        <w:t xml:space="preserve">Програми територіальних громад, селищні і сільські – Тридцять шість   </w:t>
      </w:r>
    </w:p>
    <w:p w:rsidR="00C876BB" w:rsidRPr="00184DFE" w:rsidRDefault="00C876BB" w:rsidP="00C876BB">
      <w:pPr>
        <w:pStyle w:val="a5"/>
        <w:numPr>
          <w:ilvl w:val="0"/>
          <w:numId w:val="8"/>
        </w:numPr>
        <w:spacing w:line="240" w:lineRule="auto"/>
        <w:ind w:left="-142" w:firstLine="0"/>
        <w:rPr>
          <w:rFonts w:ascii="Times New Roman" w:hAnsi="Times New Roman"/>
          <w:sz w:val="24"/>
          <w:szCs w:val="24"/>
          <w:lang w:val="uk-UA"/>
        </w:rPr>
      </w:pPr>
      <w:r w:rsidRPr="00184DFE">
        <w:rPr>
          <w:rFonts w:ascii="Times New Roman" w:hAnsi="Times New Roman"/>
          <w:sz w:val="24"/>
          <w:szCs w:val="24"/>
          <w:lang w:val="uk-UA"/>
        </w:rPr>
        <w:t xml:space="preserve">Внесено пункти по боротьбі з амброзією </w:t>
      </w:r>
      <w:proofErr w:type="spellStart"/>
      <w:r w:rsidRPr="00184DFE">
        <w:rPr>
          <w:rFonts w:ascii="Times New Roman" w:hAnsi="Times New Roman"/>
          <w:sz w:val="24"/>
          <w:szCs w:val="24"/>
          <w:lang w:val="uk-UA"/>
        </w:rPr>
        <w:t>полинолистою</w:t>
      </w:r>
      <w:proofErr w:type="spellEnd"/>
      <w:r w:rsidRPr="00184DFE">
        <w:rPr>
          <w:rFonts w:ascii="Times New Roman" w:hAnsi="Times New Roman"/>
          <w:sz w:val="24"/>
          <w:szCs w:val="24"/>
          <w:lang w:val="uk-UA"/>
        </w:rPr>
        <w:t xml:space="preserve"> до місцевих програм з благоустрою населених пунктів – Сорок вісім </w:t>
      </w:r>
    </w:p>
    <w:p w:rsidR="00C876BB" w:rsidRDefault="00C876BB" w:rsidP="00C876BB">
      <w:pPr>
        <w:pStyle w:val="a5"/>
        <w:numPr>
          <w:ilvl w:val="0"/>
          <w:numId w:val="8"/>
        </w:numPr>
        <w:spacing w:line="240" w:lineRule="auto"/>
        <w:ind w:left="-142" w:firstLine="0"/>
        <w:rPr>
          <w:rFonts w:ascii="Times New Roman" w:hAnsi="Times New Roman"/>
          <w:sz w:val="24"/>
          <w:szCs w:val="24"/>
          <w:lang w:val="uk-UA"/>
        </w:rPr>
      </w:pPr>
      <w:r w:rsidRPr="00184DFE">
        <w:rPr>
          <w:rFonts w:ascii="Times New Roman" w:hAnsi="Times New Roman"/>
          <w:sz w:val="24"/>
          <w:szCs w:val="24"/>
          <w:lang w:val="uk-UA"/>
        </w:rPr>
        <w:t>Розроблено та затверджено заходи по боротьбі з амброзією в населених пунктах – Двадцять</w:t>
      </w:r>
      <w:r>
        <w:rPr>
          <w:rFonts w:ascii="Times New Roman" w:hAnsi="Times New Roman"/>
          <w:sz w:val="24"/>
          <w:szCs w:val="24"/>
          <w:lang w:val="uk-UA"/>
        </w:rPr>
        <w:t xml:space="preserve"> шість </w:t>
      </w:r>
    </w:p>
    <w:p w:rsidR="00C876BB" w:rsidRDefault="00C876BB" w:rsidP="00C876BB">
      <w:pPr>
        <w:pStyle w:val="a5"/>
        <w:spacing w:line="240" w:lineRule="auto"/>
        <w:ind w:left="-142"/>
        <w:rPr>
          <w:rFonts w:ascii="Times New Roman" w:hAnsi="Times New Roman"/>
          <w:sz w:val="24"/>
          <w:szCs w:val="24"/>
          <w:lang w:val="uk-UA"/>
        </w:rPr>
      </w:pPr>
    </w:p>
    <w:p w:rsidR="00C876BB" w:rsidRPr="00184DFE" w:rsidRDefault="00C876BB" w:rsidP="00C876BB">
      <w:pPr>
        <w:pStyle w:val="a5"/>
        <w:spacing w:line="240" w:lineRule="auto"/>
        <w:ind w:left="-142"/>
        <w:rPr>
          <w:rFonts w:ascii="Times New Roman" w:hAnsi="Times New Roman"/>
          <w:sz w:val="24"/>
          <w:szCs w:val="24"/>
          <w:lang w:val="uk-UA"/>
        </w:rPr>
      </w:pPr>
      <w:r>
        <w:rPr>
          <w:rFonts w:ascii="Times New Roman" w:hAnsi="Times New Roman"/>
          <w:sz w:val="24"/>
          <w:szCs w:val="24"/>
          <w:lang w:val="uk-UA"/>
        </w:rPr>
        <w:t>Фактично проконтрольовано використання коштів з місцевих бюджетів та джерел не заборонених законодавством у сумі 886,985 тис. грн..</w:t>
      </w:r>
    </w:p>
    <w:p w:rsidR="00B65111" w:rsidRPr="00B65111" w:rsidRDefault="00B65111" w:rsidP="00B65111">
      <w:pPr>
        <w:rPr>
          <w:rFonts w:ascii="Times New Roman" w:hAnsi="Times New Roman" w:cs="Times New Roman"/>
          <w:b/>
          <w:sz w:val="28"/>
          <w:szCs w:val="28"/>
          <w:lang w:val="uk-UA"/>
        </w:rPr>
      </w:pPr>
      <w:r w:rsidRPr="00B65111">
        <w:rPr>
          <w:rFonts w:ascii="Times New Roman" w:hAnsi="Times New Roman" w:cs="Times New Roman"/>
          <w:b/>
          <w:sz w:val="28"/>
          <w:szCs w:val="28"/>
          <w:lang w:val="uk-UA"/>
        </w:rPr>
        <w:t xml:space="preserve">Відділу реєстрації сільськогосподарської техніки </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У Херсонській області, згідно АЕОС «</w:t>
      </w:r>
      <w:proofErr w:type="spellStart"/>
      <w:r w:rsidRPr="00B65111">
        <w:rPr>
          <w:lang w:val="uk-UA"/>
        </w:rPr>
        <w:t>АгроТех</w:t>
      </w:r>
      <w:proofErr w:type="spellEnd"/>
      <w:r w:rsidRPr="00B65111">
        <w:rPr>
          <w:lang w:val="uk-UA"/>
        </w:rPr>
        <w:t xml:space="preserve">», станом на 02.01.2020 року на обліку </w:t>
      </w:r>
      <w:r w:rsidRPr="00B65111">
        <w:rPr>
          <w:b/>
          <w:lang w:val="uk-UA"/>
        </w:rPr>
        <w:t>46886</w:t>
      </w:r>
      <w:r w:rsidRPr="00B65111">
        <w:rPr>
          <w:lang w:val="uk-UA"/>
        </w:rPr>
        <w:t xml:space="preserve"> од. сільськогосподарської техніки в т.ч. </w:t>
      </w:r>
      <w:r w:rsidRPr="00B65111">
        <w:rPr>
          <w:b/>
          <w:lang w:val="uk-UA"/>
        </w:rPr>
        <w:t>24242</w:t>
      </w:r>
      <w:r w:rsidRPr="00B65111">
        <w:rPr>
          <w:lang w:val="uk-UA"/>
        </w:rPr>
        <w:t xml:space="preserve"> тракторів та </w:t>
      </w:r>
      <w:r w:rsidRPr="00B65111">
        <w:rPr>
          <w:b/>
          <w:lang w:val="uk-UA"/>
        </w:rPr>
        <w:t>3010</w:t>
      </w:r>
      <w:r w:rsidRPr="00B65111">
        <w:rPr>
          <w:lang w:val="uk-UA"/>
        </w:rPr>
        <w:t xml:space="preserve"> комбайнів (</w:t>
      </w:r>
      <w:r w:rsidRPr="00B65111">
        <w:rPr>
          <w:b/>
          <w:u w:val="single"/>
          <w:lang w:val="uk-UA"/>
        </w:rPr>
        <w:t>2775</w:t>
      </w:r>
      <w:r w:rsidRPr="00B65111">
        <w:rPr>
          <w:lang w:val="uk-UA"/>
        </w:rPr>
        <w:t xml:space="preserve"> зернозбиральних) в т.ч. </w:t>
      </w:r>
      <w:r w:rsidRPr="00B65111">
        <w:rPr>
          <w:b/>
          <w:lang w:val="uk-UA"/>
        </w:rPr>
        <w:t>1333</w:t>
      </w:r>
      <w:r w:rsidRPr="00B65111">
        <w:rPr>
          <w:lang w:val="uk-UA"/>
        </w:rPr>
        <w:t xml:space="preserve"> од. у юридичних осіб та </w:t>
      </w:r>
      <w:r w:rsidRPr="00B65111">
        <w:rPr>
          <w:b/>
          <w:lang w:val="uk-UA"/>
        </w:rPr>
        <w:t>1677</w:t>
      </w:r>
      <w:r w:rsidRPr="00B65111">
        <w:rPr>
          <w:lang w:val="uk-UA"/>
        </w:rPr>
        <w:t xml:space="preserve"> од. у фізичних осіб. Кількість обслужуваних фізичних осіб – </w:t>
      </w:r>
      <w:r w:rsidRPr="00B65111">
        <w:rPr>
          <w:b/>
          <w:lang w:val="uk-UA"/>
        </w:rPr>
        <w:t>15773,</w:t>
      </w:r>
      <w:r w:rsidRPr="00B65111">
        <w:rPr>
          <w:lang w:val="uk-UA"/>
        </w:rPr>
        <w:t xml:space="preserve"> господарств (юридичних осіб) – </w:t>
      </w:r>
      <w:r w:rsidRPr="00B65111">
        <w:rPr>
          <w:b/>
          <w:lang w:val="uk-UA"/>
        </w:rPr>
        <w:t>2279</w:t>
      </w:r>
      <w:r w:rsidRPr="00B65111">
        <w:rPr>
          <w:lang w:val="uk-UA"/>
        </w:rPr>
        <w:t xml:space="preserve"> в т.ч. </w:t>
      </w:r>
      <w:r w:rsidRPr="00B65111">
        <w:rPr>
          <w:b/>
          <w:lang w:val="uk-UA"/>
        </w:rPr>
        <w:t>1337</w:t>
      </w:r>
      <w:r w:rsidRPr="00B65111">
        <w:rPr>
          <w:lang w:val="uk-UA"/>
        </w:rPr>
        <w:t>агроформуваннь та фермерських господарств.</w:t>
      </w:r>
    </w:p>
    <w:p w:rsidR="00B65111" w:rsidRPr="00B65111" w:rsidRDefault="00B65111" w:rsidP="00B65111">
      <w:pPr>
        <w:pStyle w:val="rvps2"/>
        <w:spacing w:before="0" w:beforeAutospacing="0" w:after="0" w:afterAutospacing="0"/>
        <w:ind w:right="282" w:firstLine="708"/>
        <w:jc w:val="both"/>
        <w:rPr>
          <w:lang w:val="uk-UA"/>
        </w:rPr>
      </w:pPr>
      <w:r w:rsidRPr="00B65111">
        <w:rPr>
          <w:color w:val="000000"/>
          <w:spacing w:val="1"/>
          <w:lang w:val="uk-UA"/>
        </w:rPr>
        <w:t xml:space="preserve">За 2019 рік </w:t>
      </w:r>
      <w:r w:rsidRPr="00B65111">
        <w:rPr>
          <w:lang w:val="uk-UA"/>
        </w:rPr>
        <w:t xml:space="preserve">зареєстровано сільськогосподарських машин – </w:t>
      </w:r>
      <w:r w:rsidRPr="00B65111">
        <w:rPr>
          <w:b/>
          <w:lang w:val="uk-UA"/>
        </w:rPr>
        <w:t xml:space="preserve">1771 </w:t>
      </w:r>
      <w:r w:rsidRPr="00B65111">
        <w:rPr>
          <w:lang w:val="uk-UA"/>
        </w:rPr>
        <w:t xml:space="preserve">од., (в т.ч. </w:t>
      </w:r>
      <w:r w:rsidRPr="00B65111">
        <w:rPr>
          <w:b/>
          <w:lang w:val="uk-UA"/>
        </w:rPr>
        <w:t>1013</w:t>
      </w:r>
      <w:r w:rsidRPr="00B65111">
        <w:rPr>
          <w:lang w:val="uk-UA"/>
        </w:rPr>
        <w:t xml:space="preserve"> трактори та </w:t>
      </w:r>
      <w:r w:rsidRPr="00B65111">
        <w:rPr>
          <w:b/>
          <w:lang w:val="uk-UA"/>
        </w:rPr>
        <w:t>149</w:t>
      </w:r>
      <w:r w:rsidRPr="00B65111">
        <w:rPr>
          <w:lang w:val="uk-UA"/>
        </w:rPr>
        <w:t xml:space="preserve"> комбайнів) перереєстровано – </w:t>
      </w:r>
      <w:r w:rsidRPr="00B65111">
        <w:rPr>
          <w:b/>
          <w:lang w:val="uk-UA"/>
        </w:rPr>
        <w:t xml:space="preserve">171 </w:t>
      </w:r>
      <w:r w:rsidRPr="00B65111">
        <w:rPr>
          <w:lang w:val="uk-UA"/>
        </w:rPr>
        <w:t xml:space="preserve">од., знято з обліку машин – </w:t>
      </w:r>
      <w:r w:rsidRPr="00B65111">
        <w:rPr>
          <w:b/>
          <w:lang w:val="uk-UA"/>
        </w:rPr>
        <w:t>705</w:t>
      </w:r>
      <w:r w:rsidRPr="00B65111">
        <w:rPr>
          <w:lang w:val="uk-UA"/>
        </w:rPr>
        <w:t xml:space="preserve"> од. </w:t>
      </w:r>
    </w:p>
    <w:p w:rsidR="00B65111" w:rsidRPr="00B65111" w:rsidRDefault="00B65111" w:rsidP="00B65111">
      <w:pPr>
        <w:pStyle w:val="rvps2"/>
        <w:spacing w:before="0" w:beforeAutospacing="0" w:after="0" w:afterAutospacing="0"/>
        <w:ind w:right="282" w:firstLine="708"/>
        <w:jc w:val="both"/>
        <w:rPr>
          <w:lang w:val="uk-UA"/>
        </w:rPr>
      </w:pPr>
      <w:r w:rsidRPr="00B65111">
        <w:rPr>
          <w:u w:val="single"/>
          <w:lang w:val="uk-UA"/>
        </w:rPr>
        <w:t>Юридичними особами зареєстровано</w:t>
      </w:r>
      <w:r w:rsidRPr="00B65111">
        <w:rPr>
          <w:lang w:val="uk-UA"/>
        </w:rPr>
        <w:t>:</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 xml:space="preserve">тракторів – </w:t>
      </w:r>
      <w:r w:rsidRPr="00B65111">
        <w:rPr>
          <w:b/>
          <w:lang w:val="uk-UA"/>
        </w:rPr>
        <w:t>291</w:t>
      </w:r>
      <w:r w:rsidRPr="00B65111">
        <w:rPr>
          <w:lang w:val="uk-UA"/>
        </w:rPr>
        <w:t xml:space="preserve"> од., із них </w:t>
      </w:r>
      <w:r w:rsidRPr="00B65111">
        <w:rPr>
          <w:b/>
          <w:lang w:val="uk-UA"/>
        </w:rPr>
        <w:t>185</w:t>
      </w:r>
      <w:r w:rsidRPr="00B65111">
        <w:rPr>
          <w:lang w:val="uk-UA"/>
        </w:rPr>
        <w:t xml:space="preserve"> нових;</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 xml:space="preserve">комбайнів – </w:t>
      </w:r>
      <w:r w:rsidRPr="00B65111">
        <w:rPr>
          <w:b/>
          <w:lang w:val="uk-UA"/>
        </w:rPr>
        <w:t>81</w:t>
      </w:r>
      <w:r w:rsidRPr="00B65111">
        <w:rPr>
          <w:lang w:val="uk-UA"/>
        </w:rPr>
        <w:t xml:space="preserve"> од., із них </w:t>
      </w:r>
      <w:r w:rsidRPr="00B65111">
        <w:rPr>
          <w:b/>
          <w:lang w:val="uk-UA"/>
        </w:rPr>
        <w:t>38</w:t>
      </w:r>
      <w:r w:rsidRPr="00B65111">
        <w:rPr>
          <w:lang w:val="uk-UA"/>
        </w:rPr>
        <w:t xml:space="preserve"> нових;</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 xml:space="preserve">інших машин – </w:t>
      </w:r>
      <w:r w:rsidRPr="00B65111">
        <w:rPr>
          <w:b/>
          <w:lang w:val="uk-UA"/>
        </w:rPr>
        <w:t>474</w:t>
      </w:r>
      <w:r w:rsidRPr="00B65111">
        <w:rPr>
          <w:lang w:val="uk-UA"/>
        </w:rPr>
        <w:t xml:space="preserve"> од., із них </w:t>
      </w:r>
      <w:r w:rsidRPr="00B65111">
        <w:rPr>
          <w:b/>
          <w:lang w:val="uk-UA"/>
        </w:rPr>
        <w:t>292</w:t>
      </w:r>
      <w:r w:rsidRPr="00B65111">
        <w:rPr>
          <w:lang w:val="uk-UA"/>
        </w:rPr>
        <w:t xml:space="preserve"> нових.</w:t>
      </w:r>
    </w:p>
    <w:p w:rsidR="00B65111" w:rsidRPr="00B65111" w:rsidRDefault="00B65111" w:rsidP="00B65111">
      <w:pPr>
        <w:pStyle w:val="rvps2"/>
        <w:spacing w:before="0" w:beforeAutospacing="0" w:after="0" w:afterAutospacing="0"/>
        <w:ind w:right="282" w:firstLine="708"/>
        <w:jc w:val="both"/>
        <w:rPr>
          <w:lang w:val="uk-UA"/>
        </w:rPr>
      </w:pPr>
      <w:r w:rsidRPr="00B65111">
        <w:rPr>
          <w:u w:val="single"/>
          <w:lang w:val="uk-UA"/>
        </w:rPr>
        <w:t>Фізичними особами зареєстровано</w:t>
      </w:r>
      <w:r w:rsidRPr="00B65111">
        <w:rPr>
          <w:lang w:val="uk-UA"/>
        </w:rPr>
        <w:t xml:space="preserve">:  </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 xml:space="preserve">тракторів – </w:t>
      </w:r>
      <w:r w:rsidRPr="00B65111">
        <w:rPr>
          <w:b/>
          <w:lang w:val="uk-UA"/>
        </w:rPr>
        <w:t xml:space="preserve">722 </w:t>
      </w:r>
      <w:r w:rsidRPr="00B65111">
        <w:rPr>
          <w:lang w:val="uk-UA"/>
        </w:rPr>
        <w:t xml:space="preserve">од., із них </w:t>
      </w:r>
      <w:r w:rsidRPr="00B65111">
        <w:rPr>
          <w:b/>
          <w:lang w:val="uk-UA"/>
        </w:rPr>
        <w:t>424</w:t>
      </w:r>
      <w:r w:rsidRPr="00B65111">
        <w:rPr>
          <w:lang w:val="uk-UA"/>
        </w:rPr>
        <w:t xml:space="preserve"> нових;</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 xml:space="preserve">комбайнів – </w:t>
      </w:r>
      <w:r w:rsidRPr="00B65111">
        <w:rPr>
          <w:b/>
          <w:lang w:val="uk-UA"/>
        </w:rPr>
        <w:t>68</w:t>
      </w:r>
      <w:r w:rsidRPr="00B65111">
        <w:rPr>
          <w:lang w:val="uk-UA"/>
        </w:rPr>
        <w:t xml:space="preserve"> од., із них </w:t>
      </w:r>
      <w:r w:rsidRPr="00B65111">
        <w:rPr>
          <w:b/>
          <w:lang w:val="uk-UA"/>
        </w:rPr>
        <w:t>3</w:t>
      </w:r>
      <w:r w:rsidRPr="00B65111">
        <w:rPr>
          <w:lang w:val="uk-UA"/>
        </w:rPr>
        <w:t xml:space="preserve"> нових;</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 xml:space="preserve">інших машин – </w:t>
      </w:r>
      <w:r w:rsidRPr="00B65111">
        <w:rPr>
          <w:b/>
          <w:lang w:val="uk-UA"/>
        </w:rPr>
        <w:t>135</w:t>
      </w:r>
      <w:r w:rsidRPr="00B65111">
        <w:rPr>
          <w:lang w:val="uk-UA"/>
        </w:rPr>
        <w:t xml:space="preserve"> од., із них </w:t>
      </w:r>
      <w:r w:rsidRPr="00B65111">
        <w:rPr>
          <w:b/>
          <w:lang w:val="uk-UA"/>
        </w:rPr>
        <w:t xml:space="preserve">12 </w:t>
      </w:r>
      <w:r w:rsidRPr="00B65111">
        <w:rPr>
          <w:lang w:val="uk-UA"/>
        </w:rPr>
        <w:t>нових.</w:t>
      </w:r>
    </w:p>
    <w:p w:rsidR="00B65111" w:rsidRPr="00B65111" w:rsidRDefault="00B65111" w:rsidP="00B65111">
      <w:pPr>
        <w:pStyle w:val="rvps2"/>
        <w:spacing w:before="0" w:beforeAutospacing="0" w:after="0" w:afterAutospacing="0"/>
        <w:ind w:right="282" w:firstLine="708"/>
        <w:jc w:val="both"/>
        <w:rPr>
          <w:lang w:val="uk-UA"/>
        </w:rPr>
      </w:pPr>
      <w:r w:rsidRPr="00B65111">
        <w:rPr>
          <w:lang w:val="uk-UA"/>
        </w:rPr>
        <w:t>Здійснюється приймання іспитів на отримання права керування тракторами та іншими самохідними машинами. За</w:t>
      </w:r>
      <w:r w:rsidRPr="00B65111">
        <w:rPr>
          <w:color w:val="000000"/>
          <w:spacing w:val="1"/>
          <w:lang w:val="uk-UA"/>
        </w:rPr>
        <w:t xml:space="preserve"> 2019 рік</w:t>
      </w:r>
      <w:r w:rsidRPr="00B65111">
        <w:rPr>
          <w:lang w:val="uk-UA"/>
        </w:rPr>
        <w:t xml:space="preserve"> атестовано та переатестовано трактористів-машиністів – </w:t>
      </w:r>
      <w:r w:rsidRPr="00B65111">
        <w:rPr>
          <w:b/>
          <w:lang w:val="uk-UA"/>
        </w:rPr>
        <w:t>762</w:t>
      </w:r>
      <w:r w:rsidRPr="00B65111">
        <w:rPr>
          <w:lang w:val="uk-UA"/>
        </w:rPr>
        <w:t xml:space="preserve">чол., видано </w:t>
      </w:r>
      <w:r w:rsidRPr="00B65111">
        <w:rPr>
          <w:b/>
          <w:lang w:val="uk-UA"/>
        </w:rPr>
        <w:t xml:space="preserve">803 </w:t>
      </w:r>
      <w:r w:rsidRPr="00B65111">
        <w:rPr>
          <w:lang w:val="uk-UA"/>
        </w:rPr>
        <w:t>посвідчення тракториста-машиніста.</w:t>
      </w:r>
    </w:p>
    <w:p w:rsidR="00D437C0" w:rsidRDefault="00D437C0" w:rsidP="00D437C0">
      <w:pPr>
        <w:tabs>
          <w:tab w:val="left" w:pos="0"/>
        </w:tabs>
        <w:spacing w:after="0" w:line="240" w:lineRule="auto"/>
        <w:ind w:firstLine="851"/>
        <w:jc w:val="both"/>
        <w:rPr>
          <w:rFonts w:ascii="Times New Roman" w:hAnsi="Times New Roman" w:cs="Times New Roman"/>
          <w:b/>
          <w:sz w:val="28"/>
          <w:szCs w:val="28"/>
          <w:lang w:val="uk-UA"/>
        </w:rPr>
      </w:pPr>
      <w:r w:rsidRPr="00D437C0">
        <w:rPr>
          <w:rFonts w:ascii="Times New Roman" w:hAnsi="Times New Roman" w:cs="Times New Roman"/>
          <w:b/>
          <w:sz w:val="28"/>
          <w:szCs w:val="28"/>
          <w:lang w:val="uk-UA"/>
        </w:rPr>
        <w:t xml:space="preserve">Сектором контролю за регульованими цінами </w:t>
      </w:r>
    </w:p>
    <w:p w:rsidR="00D437C0" w:rsidRPr="00D437C0" w:rsidRDefault="00D437C0" w:rsidP="00D437C0">
      <w:pPr>
        <w:tabs>
          <w:tab w:val="left" w:pos="0"/>
        </w:tabs>
        <w:spacing w:after="0" w:line="240" w:lineRule="auto"/>
        <w:ind w:firstLine="851"/>
        <w:jc w:val="both"/>
        <w:rPr>
          <w:rFonts w:ascii="Times New Roman" w:hAnsi="Times New Roman" w:cs="Times New Roman"/>
          <w:sz w:val="24"/>
          <w:szCs w:val="24"/>
          <w:lang w:val="uk-UA"/>
        </w:rPr>
      </w:pPr>
      <w:r w:rsidRPr="00D437C0">
        <w:rPr>
          <w:rFonts w:ascii="Times New Roman" w:hAnsi="Times New Roman" w:cs="Times New Roman"/>
          <w:sz w:val="24"/>
          <w:szCs w:val="24"/>
          <w:lang w:val="uk-UA"/>
        </w:rPr>
        <w:t>У 2019році здійснено 31 перевірку в частині порушень законодавства про ціни та ціноутворення, в тому числі 14 планових перевірок,  17 – за скаргами споживачів.</w:t>
      </w:r>
    </w:p>
    <w:p w:rsidR="00D437C0" w:rsidRPr="00D437C0" w:rsidRDefault="00D437C0" w:rsidP="00D437C0">
      <w:pPr>
        <w:spacing w:after="0"/>
        <w:ind w:firstLine="709"/>
        <w:jc w:val="both"/>
        <w:rPr>
          <w:rFonts w:ascii="Times New Roman" w:hAnsi="Times New Roman" w:cs="Times New Roman"/>
          <w:color w:val="000000"/>
          <w:sz w:val="24"/>
          <w:szCs w:val="24"/>
          <w:lang w:val="uk-UA"/>
        </w:rPr>
      </w:pPr>
      <w:r w:rsidRPr="00D437C0">
        <w:rPr>
          <w:rFonts w:ascii="Times New Roman" w:hAnsi="Times New Roman" w:cs="Times New Roman"/>
          <w:color w:val="000000"/>
          <w:sz w:val="24"/>
          <w:szCs w:val="24"/>
          <w:lang w:val="uk-UA"/>
        </w:rPr>
        <w:t xml:space="preserve">13 осіб притягнуто до адміністративної відповідальності. </w:t>
      </w:r>
    </w:p>
    <w:p w:rsidR="00D437C0" w:rsidRPr="00D437C0" w:rsidRDefault="00D437C0" w:rsidP="00D437C0">
      <w:pPr>
        <w:tabs>
          <w:tab w:val="left" w:pos="0"/>
        </w:tabs>
        <w:spacing w:after="0" w:line="240" w:lineRule="auto"/>
        <w:ind w:firstLine="709"/>
        <w:jc w:val="both"/>
        <w:rPr>
          <w:rFonts w:ascii="Times New Roman" w:hAnsi="Times New Roman" w:cs="Times New Roman"/>
          <w:sz w:val="24"/>
          <w:szCs w:val="24"/>
          <w:lang w:val="uk-UA"/>
        </w:rPr>
      </w:pPr>
      <w:r w:rsidRPr="00D437C0">
        <w:rPr>
          <w:rFonts w:ascii="Times New Roman" w:hAnsi="Times New Roman" w:cs="Times New Roman"/>
          <w:color w:val="000000"/>
          <w:sz w:val="24"/>
          <w:szCs w:val="24"/>
          <w:lang w:val="uk-UA"/>
        </w:rPr>
        <w:t>Винесено 12 рішень про застосування адміністративно – господарських санкцій до суб’єктів господарювання.</w:t>
      </w:r>
    </w:p>
    <w:p w:rsidR="00D437C0" w:rsidRPr="00D437C0" w:rsidRDefault="00D437C0" w:rsidP="00D437C0">
      <w:pPr>
        <w:tabs>
          <w:tab w:val="left" w:pos="0"/>
        </w:tabs>
        <w:spacing w:after="0" w:line="240" w:lineRule="auto"/>
        <w:ind w:right="-142" w:firstLine="709"/>
        <w:jc w:val="both"/>
        <w:rPr>
          <w:rFonts w:ascii="Times New Roman" w:hAnsi="Times New Roman" w:cs="Times New Roman"/>
          <w:sz w:val="24"/>
          <w:szCs w:val="24"/>
          <w:lang w:val="uk-UA"/>
        </w:rPr>
      </w:pPr>
      <w:r w:rsidRPr="00D437C0">
        <w:rPr>
          <w:rFonts w:ascii="Times New Roman" w:hAnsi="Times New Roman" w:cs="Times New Roman"/>
          <w:sz w:val="24"/>
          <w:szCs w:val="24"/>
          <w:lang w:val="uk-UA"/>
        </w:rPr>
        <w:t xml:space="preserve"> Накладено штрафних санкцій на суму 268312,52 грн, в тому числі прийнято рішень про застосування адміністративно-господарських санкцій на суму 142656,26грн, накладено штрафів на посадових осіб – на 3910,00грн. Видано 9 приписів в частині здійснення </w:t>
      </w:r>
      <w:r w:rsidRPr="00D437C0">
        <w:rPr>
          <w:rFonts w:ascii="Times New Roman" w:hAnsi="Times New Roman" w:cs="Times New Roman"/>
          <w:sz w:val="24"/>
          <w:szCs w:val="24"/>
          <w:lang w:val="uk-UA"/>
        </w:rPr>
        <w:lastRenderedPageBreak/>
        <w:t>перерахунку споживачам та повернення коштів на суму 136869,99грн. Попереджено обрахування споживачів у розрахунку на рік на суму 266009,00грн. Штрафні санкції сплачені в повному обсязі в добровільному порядку, здійснені перерахунки та повернуті кошти споживачам.</w:t>
      </w:r>
    </w:p>
    <w:p w:rsidR="00D437C0" w:rsidRPr="00D437C0" w:rsidRDefault="00D437C0" w:rsidP="00D437C0">
      <w:pPr>
        <w:spacing w:after="0"/>
        <w:ind w:firstLine="709"/>
        <w:jc w:val="both"/>
        <w:rPr>
          <w:rFonts w:ascii="Times New Roman" w:hAnsi="Times New Roman" w:cs="Times New Roman"/>
          <w:color w:val="000000"/>
          <w:sz w:val="24"/>
          <w:szCs w:val="24"/>
          <w:lang w:val="uk-UA"/>
        </w:rPr>
      </w:pPr>
      <w:proofErr w:type="spellStart"/>
      <w:r w:rsidRPr="00D437C0">
        <w:rPr>
          <w:rFonts w:ascii="Times New Roman" w:hAnsi="Times New Roman" w:cs="Times New Roman"/>
          <w:color w:val="000000"/>
          <w:sz w:val="24"/>
          <w:szCs w:val="24"/>
          <w:lang w:val="uk-UA"/>
        </w:rPr>
        <w:t>Суб</w:t>
      </w:r>
      <w:proofErr w:type="spellEnd"/>
      <w:r w:rsidRPr="00D437C0">
        <w:rPr>
          <w:rFonts w:ascii="Times New Roman" w:hAnsi="Times New Roman" w:cs="Times New Roman"/>
          <w:color w:val="000000"/>
          <w:sz w:val="24"/>
          <w:szCs w:val="24"/>
        </w:rPr>
        <w:t>’</w:t>
      </w:r>
      <w:proofErr w:type="spellStart"/>
      <w:r w:rsidRPr="00D437C0">
        <w:rPr>
          <w:rFonts w:ascii="Times New Roman" w:hAnsi="Times New Roman" w:cs="Times New Roman"/>
          <w:color w:val="000000"/>
          <w:sz w:val="24"/>
          <w:szCs w:val="24"/>
          <w:lang w:val="uk-UA"/>
        </w:rPr>
        <w:t>єктами</w:t>
      </w:r>
      <w:proofErr w:type="spellEnd"/>
      <w:r w:rsidRPr="00D437C0">
        <w:rPr>
          <w:rFonts w:ascii="Times New Roman" w:hAnsi="Times New Roman" w:cs="Times New Roman"/>
          <w:color w:val="000000"/>
          <w:sz w:val="24"/>
          <w:szCs w:val="24"/>
          <w:lang w:val="uk-UA"/>
        </w:rPr>
        <w:t xml:space="preserve"> господарювання надані до сектору контролю за регульованими цінами підтверджуючі документи щодо здійснення відповідних перерахунків.</w:t>
      </w:r>
    </w:p>
    <w:p w:rsidR="00D437C0" w:rsidRPr="00D437C0" w:rsidRDefault="00D437C0" w:rsidP="00D437C0">
      <w:pPr>
        <w:spacing w:after="0"/>
        <w:ind w:firstLine="709"/>
        <w:jc w:val="both"/>
        <w:rPr>
          <w:rFonts w:ascii="Times New Roman" w:hAnsi="Times New Roman" w:cs="Times New Roman"/>
          <w:sz w:val="24"/>
          <w:szCs w:val="24"/>
          <w:lang w:val="uk-UA"/>
        </w:rPr>
      </w:pPr>
      <w:r w:rsidRPr="00D437C0">
        <w:rPr>
          <w:rFonts w:ascii="Times New Roman" w:hAnsi="Times New Roman" w:cs="Times New Roman"/>
          <w:color w:val="000000"/>
          <w:sz w:val="24"/>
          <w:szCs w:val="24"/>
          <w:lang w:val="uk-UA"/>
        </w:rPr>
        <w:t>Сектором контролю за регульованими цінами розглянуто 35 скарг щодо порушення законодавства про ціни та ціноутворення. Надано 35 письмових роз’яснень за результатами розгляду звернень громадян щодо порушення законодавства про ціни та ціноутворення.</w:t>
      </w:r>
      <w:r w:rsidRPr="00D437C0">
        <w:rPr>
          <w:rFonts w:ascii="Times New Roman" w:hAnsi="Times New Roman" w:cs="Times New Roman"/>
          <w:sz w:val="24"/>
          <w:szCs w:val="24"/>
          <w:lang w:val="uk-UA"/>
        </w:rPr>
        <w:t xml:space="preserve"> В більшості скарг висвітлюються питання  про незадоволення громадян  в частині формування, встановлення та застосування тарифів на житлово – комунальні послуги (водопостачання та водовідведення, теплопостачання, поводження з побутовими відходами)</w:t>
      </w:r>
      <w:r w:rsidRPr="00D437C0">
        <w:rPr>
          <w:rFonts w:ascii="Times New Roman" w:hAnsi="Times New Roman" w:cs="Times New Roman"/>
          <w:bCs/>
          <w:color w:val="000000"/>
          <w:sz w:val="24"/>
          <w:szCs w:val="24"/>
          <w:shd w:val="clear" w:color="auto" w:fill="FFFFFF"/>
          <w:lang w:val="uk-UA"/>
        </w:rPr>
        <w:t xml:space="preserve">, </w:t>
      </w:r>
      <w:r w:rsidRPr="00D437C0">
        <w:rPr>
          <w:rFonts w:ascii="Times New Roman" w:hAnsi="Times New Roman" w:cs="Times New Roman"/>
          <w:sz w:val="24"/>
          <w:szCs w:val="24"/>
          <w:lang w:val="uk-UA"/>
        </w:rPr>
        <w:t>завищення ціни на ліки у аптечних закладах області. Для розгляду даних скарг були проведені 17 позапланових  перевірок .</w:t>
      </w:r>
    </w:p>
    <w:p w:rsidR="00D437C0" w:rsidRPr="00D437C0" w:rsidRDefault="00D437C0" w:rsidP="00D437C0">
      <w:pPr>
        <w:tabs>
          <w:tab w:val="left" w:pos="0"/>
        </w:tabs>
        <w:spacing w:after="0" w:line="240" w:lineRule="auto"/>
        <w:ind w:right="-142" w:firstLine="709"/>
        <w:jc w:val="both"/>
        <w:rPr>
          <w:rFonts w:ascii="Times New Roman" w:hAnsi="Times New Roman" w:cs="Times New Roman"/>
          <w:sz w:val="24"/>
          <w:szCs w:val="24"/>
          <w:lang w:val="uk-UA"/>
        </w:rPr>
      </w:pPr>
      <w:r w:rsidRPr="00D437C0">
        <w:rPr>
          <w:rFonts w:ascii="Times New Roman" w:hAnsi="Times New Roman" w:cs="Times New Roman"/>
          <w:color w:val="000000"/>
          <w:sz w:val="24"/>
          <w:szCs w:val="24"/>
          <w:lang w:val="uk-UA"/>
        </w:rPr>
        <w:t xml:space="preserve">Проводились засідання круглого столу з керівниками аптечних закладів, які приймають участь у програмі «Доступні ліки»,  керівниками підприємств, які надають житлово – комунальні послуги на території Херсонської області, зустрічі спеціалістів сектору контролю за регульованими цінами з громадянами </w:t>
      </w:r>
      <w:proofErr w:type="spellStart"/>
      <w:r w:rsidRPr="00D437C0">
        <w:rPr>
          <w:rFonts w:ascii="Times New Roman" w:hAnsi="Times New Roman" w:cs="Times New Roman"/>
          <w:color w:val="000000"/>
          <w:sz w:val="24"/>
          <w:szCs w:val="24"/>
          <w:lang w:val="uk-UA"/>
        </w:rPr>
        <w:t>Бериславського</w:t>
      </w:r>
      <w:proofErr w:type="spellEnd"/>
      <w:r w:rsidRPr="00D437C0">
        <w:rPr>
          <w:rFonts w:ascii="Times New Roman" w:hAnsi="Times New Roman" w:cs="Times New Roman"/>
          <w:color w:val="000000"/>
          <w:sz w:val="24"/>
          <w:szCs w:val="24"/>
          <w:lang w:val="uk-UA"/>
        </w:rPr>
        <w:t xml:space="preserve">, </w:t>
      </w:r>
      <w:proofErr w:type="spellStart"/>
      <w:r w:rsidRPr="00D437C0">
        <w:rPr>
          <w:rFonts w:ascii="Times New Roman" w:hAnsi="Times New Roman" w:cs="Times New Roman"/>
          <w:color w:val="000000"/>
          <w:sz w:val="24"/>
          <w:szCs w:val="24"/>
          <w:lang w:val="uk-UA"/>
        </w:rPr>
        <w:t>Голопристанського</w:t>
      </w:r>
      <w:proofErr w:type="spellEnd"/>
      <w:r w:rsidRPr="00D437C0">
        <w:rPr>
          <w:rFonts w:ascii="Times New Roman" w:hAnsi="Times New Roman" w:cs="Times New Roman"/>
          <w:color w:val="000000"/>
          <w:sz w:val="24"/>
          <w:szCs w:val="24"/>
          <w:lang w:val="uk-UA"/>
        </w:rPr>
        <w:t xml:space="preserve"> та </w:t>
      </w:r>
      <w:proofErr w:type="spellStart"/>
      <w:r w:rsidRPr="00D437C0">
        <w:rPr>
          <w:rFonts w:ascii="Times New Roman" w:hAnsi="Times New Roman" w:cs="Times New Roman"/>
          <w:color w:val="000000"/>
          <w:sz w:val="24"/>
          <w:szCs w:val="24"/>
          <w:lang w:val="uk-UA"/>
        </w:rPr>
        <w:t>Білозерського</w:t>
      </w:r>
      <w:proofErr w:type="spellEnd"/>
      <w:r w:rsidRPr="00D437C0">
        <w:rPr>
          <w:rFonts w:ascii="Times New Roman" w:hAnsi="Times New Roman" w:cs="Times New Roman"/>
          <w:color w:val="000000"/>
          <w:sz w:val="24"/>
          <w:szCs w:val="24"/>
          <w:lang w:val="uk-UA"/>
        </w:rPr>
        <w:t>, Олешківського  районів з питання формування, встановлення та застосування регульованих тарифів на житлово – комунальні послуги.</w:t>
      </w:r>
    </w:p>
    <w:p w:rsidR="00D437C0" w:rsidRPr="00B65111" w:rsidRDefault="00D437C0" w:rsidP="00D437C0">
      <w:pPr>
        <w:spacing w:after="0"/>
        <w:jc w:val="both"/>
        <w:rPr>
          <w:rFonts w:ascii="Times New Roman" w:hAnsi="Times New Roman" w:cs="Times New Roman"/>
          <w:sz w:val="24"/>
          <w:szCs w:val="24"/>
          <w:lang w:val="uk-UA"/>
        </w:rPr>
      </w:pPr>
      <w:r w:rsidRPr="00D437C0">
        <w:rPr>
          <w:rFonts w:ascii="Times New Roman" w:hAnsi="Times New Roman" w:cs="Times New Roman"/>
          <w:sz w:val="24"/>
          <w:szCs w:val="24"/>
          <w:lang w:val="uk-UA"/>
        </w:rPr>
        <w:t xml:space="preserve">          Проведена відповідна робота з Департаментом охорони здоров’я щодо аптечних закладів, які приймають участь в Урядовій програмі «Доступні ліки». Розроблено та запроваджено механізм збору й аналізу інформації щодо дотримання аптеками вимог цієї програми. Щомісячно проводиться моніторинг застосування роздрібних цін на лікарські </w:t>
      </w:r>
      <w:bookmarkStart w:id="0" w:name="_GoBack"/>
      <w:bookmarkEnd w:id="0"/>
    </w:p>
    <w:sectPr w:rsidR="00D437C0" w:rsidRPr="00B65111" w:rsidSect="005F2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EAA"/>
    <w:multiLevelType w:val="hybridMultilevel"/>
    <w:tmpl w:val="C2ACCB52"/>
    <w:lvl w:ilvl="0" w:tplc="67E2E13E">
      <w:start w:val="1"/>
      <w:numFmt w:val="decimal"/>
      <w:lvlText w:val="%1."/>
      <w:lvlJc w:val="left"/>
      <w:pPr>
        <w:ind w:left="1897" w:hanging="1188"/>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F27D0C"/>
    <w:multiLevelType w:val="hybridMultilevel"/>
    <w:tmpl w:val="F738A38C"/>
    <w:lvl w:ilvl="0" w:tplc="5EFA2F4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A46B69"/>
    <w:multiLevelType w:val="multilevel"/>
    <w:tmpl w:val="5A3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67E58"/>
    <w:multiLevelType w:val="hybridMultilevel"/>
    <w:tmpl w:val="5F386CB0"/>
    <w:lvl w:ilvl="0" w:tplc="B1328204">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5956D4F"/>
    <w:multiLevelType w:val="hybridMultilevel"/>
    <w:tmpl w:val="C016C1C8"/>
    <w:lvl w:ilvl="0" w:tplc="B24229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D252CDB"/>
    <w:multiLevelType w:val="hybridMultilevel"/>
    <w:tmpl w:val="F6640C6A"/>
    <w:lvl w:ilvl="0" w:tplc="CA78FED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6341B5A"/>
    <w:multiLevelType w:val="hybridMultilevel"/>
    <w:tmpl w:val="CFCA0A38"/>
    <w:lvl w:ilvl="0" w:tplc="CA78FEDC">
      <w:numFmt w:val="bullet"/>
      <w:lvlText w:val="-"/>
      <w:lvlJc w:val="left"/>
      <w:pPr>
        <w:ind w:left="984" w:hanging="360"/>
      </w:pPr>
      <w:rPr>
        <w:rFonts w:ascii="Times New Roman" w:eastAsia="Times New Roman" w:hAnsi="Times New Roman" w:cs="Times New Roman" w:hint="default"/>
      </w:rPr>
    </w:lvl>
    <w:lvl w:ilvl="1" w:tplc="04220003">
      <w:start w:val="1"/>
      <w:numFmt w:val="bullet"/>
      <w:lvlText w:val="o"/>
      <w:lvlJc w:val="left"/>
      <w:pPr>
        <w:ind w:left="1704" w:hanging="360"/>
      </w:pPr>
      <w:rPr>
        <w:rFonts w:ascii="Courier New" w:hAnsi="Courier New" w:cs="Courier New" w:hint="default"/>
      </w:rPr>
    </w:lvl>
    <w:lvl w:ilvl="2" w:tplc="04220005">
      <w:start w:val="1"/>
      <w:numFmt w:val="bullet"/>
      <w:lvlText w:val=""/>
      <w:lvlJc w:val="left"/>
      <w:pPr>
        <w:ind w:left="2424" w:hanging="360"/>
      </w:pPr>
      <w:rPr>
        <w:rFonts w:ascii="Wingdings" w:hAnsi="Wingdings" w:hint="default"/>
      </w:rPr>
    </w:lvl>
    <w:lvl w:ilvl="3" w:tplc="04220001">
      <w:start w:val="1"/>
      <w:numFmt w:val="bullet"/>
      <w:lvlText w:val=""/>
      <w:lvlJc w:val="left"/>
      <w:pPr>
        <w:ind w:left="3144" w:hanging="360"/>
      </w:pPr>
      <w:rPr>
        <w:rFonts w:ascii="Symbol" w:hAnsi="Symbol" w:hint="default"/>
      </w:rPr>
    </w:lvl>
    <w:lvl w:ilvl="4" w:tplc="04220003">
      <w:start w:val="1"/>
      <w:numFmt w:val="bullet"/>
      <w:lvlText w:val="o"/>
      <w:lvlJc w:val="left"/>
      <w:pPr>
        <w:ind w:left="3864" w:hanging="360"/>
      </w:pPr>
      <w:rPr>
        <w:rFonts w:ascii="Courier New" w:hAnsi="Courier New" w:cs="Courier New" w:hint="default"/>
      </w:rPr>
    </w:lvl>
    <w:lvl w:ilvl="5" w:tplc="04220005">
      <w:start w:val="1"/>
      <w:numFmt w:val="bullet"/>
      <w:lvlText w:val=""/>
      <w:lvlJc w:val="left"/>
      <w:pPr>
        <w:ind w:left="4584" w:hanging="360"/>
      </w:pPr>
      <w:rPr>
        <w:rFonts w:ascii="Wingdings" w:hAnsi="Wingdings" w:hint="default"/>
      </w:rPr>
    </w:lvl>
    <w:lvl w:ilvl="6" w:tplc="04220001">
      <w:start w:val="1"/>
      <w:numFmt w:val="bullet"/>
      <w:lvlText w:val=""/>
      <w:lvlJc w:val="left"/>
      <w:pPr>
        <w:ind w:left="5304" w:hanging="360"/>
      </w:pPr>
      <w:rPr>
        <w:rFonts w:ascii="Symbol" w:hAnsi="Symbol" w:hint="default"/>
      </w:rPr>
    </w:lvl>
    <w:lvl w:ilvl="7" w:tplc="04220003">
      <w:start w:val="1"/>
      <w:numFmt w:val="bullet"/>
      <w:lvlText w:val="o"/>
      <w:lvlJc w:val="left"/>
      <w:pPr>
        <w:ind w:left="6024" w:hanging="360"/>
      </w:pPr>
      <w:rPr>
        <w:rFonts w:ascii="Courier New" w:hAnsi="Courier New" w:cs="Courier New" w:hint="default"/>
      </w:rPr>
    </w:lvl>
    <w:lvl w:ilvl="8" w:tplc="04220005">
      <w:start w:val="1"/>
      <w:numFmt w:val="bullet"/>
      <w:lvlText w:val=""/>
      <w:lvlJc w:val="left"/>
      <w:pPr>
        <w:ind w:left="6744" w:hanging="360"/>
      </w:pPr>
      <w:rPr>
        <w:rFonts w:ascii="Wingdings" w:hAnsi="Wingdings" w:hint="default"/>
      </w:rPr>
    </w:lvl>
  </w:abstractNum>
  <w:abstractNum w:abstractNumId="7">
    <w:nsid w:val="6E481573"/>
    <w:multiLevelType w:val="hybridMultilevel"/>
    <w:tmpl w:val="6E9018EA"/>
    <w:lvl w:ilvl="0" w:tplc="CB147A0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4D63"/>
    <w:rsid w:val="000D05AE"/>
    <w:rsid w:val="00106D2D"/>
    <w:rsid w:val="001A478E"/>
    <w:rsid w:val="001D37D3"/>
    <w:rsid w:val="00210934"/>
    <w:rsid w:val="00286F8A"/>
    <w:rsid w:val="00401B81"/>
    <w:rsid w:val="0047692B"/>
    <w:rsid w:val="004C3584"/>
    <w:rsid w:val="005369D1"/>
    <w:rsid w:val="005461FE"/>
    <w:rsid w:val="0056122D"/>
    <w:rsid w:val="005B43A3"/>
    <w:rsid w:val="005F259E"/>
    <w:rsid w:val="00614D63"/>
    <w:rsid w:val="006B50D3"/>
    <w:rsid w:val="0071554C"/>
    <w:rsid w:val="007356C2"/>
    <w:rsid w:val="00757A67"/>
    <w:rsid w:val="008B1835"/>
    <w:rsid w:val="008C7AED"/>
    <w:rsid w:val="008D5FC2"/>
    <w:rsid w:val="009B1EEA"/>
    <w:rsid w:val="00A12289"/>
    <w:rsid w:val="00A67E8D"/>
    <w:rsid w:val="00A8599A"/>
    <w:rsid w:val="00B07198"/>
    <w:rsid w:val="00B51EE1"/>
    <w:rsid w:val="00B65111"/>
    <w:rsid w:val="00BB0490"/>
    <w:rsid w:val="00C56B27"/>
    <w:rsid w:val="00C876BB"/>
    <w:rsid w:val="00D1258B"/>
    <w:rsid w:val="00D16901"/>
    <w:rsid w:val="00D2657E"/>
    <w:rsid w:val="00D437C0"/>
    <w:rsid w:val="00D46B64"/>
    <w:rsid w:val="00D85F96"/>
    <w:rsid w:val="00DE0347"/>
    <w:rsid w:val="00E77E18"/>
    <w:rsid w:val="00E92D9B"/>
    <w:rsid w:val="00EA3E07"/>
    <w:rsid w:val="00EF2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9E"/>
  </w:style>
  <w:style w:type="paragraph" w:styleId="1">
    <w:name w:val="heading 1"/>
    <w:basedOn w:val="a"/>
    <w:link w:val="10"/>
    <w:uiPriority w:val="9"/>
    <w:qFormat/>
    <w:rsid w:val="00614D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D63"/>
    <w:rPr>
      <w:rFonts w:ascii="Times New Roman" w:eastAsia="Times New Roman" w:hAnsi="Times New Roman" w:cs="Times New Roman"/>
      <w:b/>
      <w:bCs/>
      <w:kern w:val="36"/>
      <w:sz w:val="48"/>
      <w:szCs w:val="48"/>
    </w:rPr>
  </w:style>
  <w:style w:type="paragraph" w:styleId="a3">
    <w:name w:val="Normal (Web)"/>
    <w:aliases w:val="Обычный (Web)"/>
    <w:basedOn w:val="a"/>
    <w:uiPriority w:val="99"/>
    <w:unhideWhenUsed/>
    <w:rsid w:val="00614D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4D63"/>
    <w:rPr>
      <w:b/>
      <w:bCs/>
    </w:rPr>
  </w:style>
  <w:style w:type="paragraph" w:styleId="2">
    <w:name w:val="Body Text 2"/>
    <w:basedOn w:val="a"/>
    <w:link w:val="20"/>
    <w:rsid w:val="00BB0490"/>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2 Знак"/>
    <w:basedOn w:val="a0"/>
    <w:link w:val="2"/>
    <w:rsid w:val="00BB0490"/>
    <w:rPr>
      <w:rFonts w:ascii="Times New Roman" w:eastAsia="Times New Roman" w:hAnsi="Times New Roman" w:cs="Times New Roman"/>
      <w:sz w:val="24"/>
      <w:szCs w:val="24"/>
      <w:lang w:eastAsia="ar-SA"/>
    </w:rPr>
  </w:style>
  <w:style w:type="paragraph" w:styleId="a5">
    <w:name w:val="List Paragraph"/>
    <w:basedOn w:val="a"/>
    <w:uiPriority w:val="99"/>
    <w:qFormat/>
    <w:rsid w:val="00BB0490"/>
    <w:pPr>
      <w:ind w:left="720"/>
      <w:contextualSpacing/>
    </w:pPr>
  </w:style>
  <w:style w:type="character" w:customStyle="1" w:styleId="rvts9">
    <w:name w:val="rvts9"/>
    <w:basedOn w:val="a0"/>
    <w:rsid w:val="00BB0490"/>
  </w:style>
  <w:style w:type="paragraph" w:styleId="HTML">
    <w:name w:val="HTML Preformatted"/>
    <w:basedOn w:val="a"/>
    <w:link w:val="HTML0"/>
    <w:rsid w:val="00BB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B0490"/>
    <w:rPr>
      <w:rFonts w:ascii="Courier New" w:eastAsia="Times New Roman" w:hAnsi="Courier New" w:cs="Courier New"/>
      <w:sz w:val="20"/>
      <w:szCs w:val="20"/>
    </w:rPr>
  </w:style>
  <w:style w:type="paragraph" w:customStyle="1" w:styleId="a6">
    <w:name w:val="Нормальний текст"/>
    <w:basedOn w:val="a"/>
    <w:rsid w:val="00B65111"/>
    <w:pPr>
      <w:spacing w:before="120" w:after="0" w:line="240" w:lineRule="auto"/>
      <w:ind w:firstLine="567"/>
    </w:pPr>
    <w:rPr>
      <w:rFonts w:ascii="Antiqua" w:eastAsia="Times New Roman" w:hAnsi="Antiqua" w:cs="Times New Roman"/>
      <w:sz w:val="26"/>
      <w:szCs w:val="20"/>
      <w:lang w:val="uk-UA"/>
    </w:rPr>
  </w:style>
  <w:style w:type="paragraph" w:customStyle="1" w:styleId="rvps2">
    <w:name w:val="rvps2"/>
    <w:basedOn w:val="a"/>
    <w:rsid w:val="00B6511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437C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37C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75874462">
      <w:bodyDiv w:val="1"/>
      <w:marLeft w:val="0"/>
      <w:marRight w:val="0"/>
      <w:marTop w:val="0"/>
      <w:marBottom w:val="0"/>
      <w:divBdr>
        <w:top w:val="none" w:sz="0" w:space="0" w:color="auto"/>
        <w:left w:val="none" w:sz="0" w:space="0" w:color="auto"/>
        <w:bottom w:val="none" w:sz="0" w:space="0" w:color="auto"/>
        <w:right w:val="none" w:sz="0" w:space="0" w:color="auto"/>
      </w:divBdr>
      <w:divsChild>
        <w:div w:id="114153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6A12-97F2-4029-AEC2-7BBAEFBB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6997</Words>
  <Characters>39889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DPSS-40</dc:creator>
  <cp:lastModifiedBy>DPSS-Media</cp:lastModifiedBy>
  <cp:revision>2</cp:revision>
  <cp:lastPrinted>2020-02-24T15:35:00Z</cp:lastPrinted>
  <dcterms:created xsi:type="dcterms:W3CDTF">2020-02-26T12:23:00Z</dcterms:created>
  <dcterms:modified xsi:type="dcterms:W3CDTF">2020-02-26T12:23:00Z</dcterms:modified>
</cp:coreProperties>
</file>