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F5" w:rsidRPr="00D26C53" w:rsidRDefault="00F86A17" w:rsidP="00D26C53">
      <w:pPr>
        <w:pStyle w:val="a6"/>
        <w:tabs>
          <w:tab w:val="left" w:pos="1134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26C5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D29F5" w:rsidRPr="00D26C53">
        <w:rPr>
          <w:rFonts w:ascii="Times New Roman" w:hAnsi="Times New Roman" w:cs="Times New Roman"/>
          <w:sz w:val="28"/>
          <w:szCs w:val="28"/>
          <w:lang w:val="uk-UA"/>
        </w:rPr>
        <w:t>ідсумки роботи управління безпечності харчових продуктів та ветеринарної медицини Головного управління Держпродспоживслужби</w:t>
      </w:r>
      <w:r w:rsidR="00D26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29F5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D26C53">
        <w:rPr>
          <w:rFonts w:ascii="Times New Roman" w:hAnsi="Times New Roman" w:cs="Times New Roman"/>
          <w:sz w:val="28"/>
          <w:szCs w:val="28"/>
          <w:lang w:val="uk-UA"/>
        </w:rPr>
        <w:t>Херсонській області за 2018 рік</w:t>
      </w:r>
    </w:p>
    <w:p w:rsidR="007D29F5" w:rsidRPr="00D26C53" w:rsidRDefault="007D29F5" w:rsidP="00D26C53">
      <w:pPr>
        <w:spacing w:after="0"/>
        <w:ind w:right="-1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736F4D" w:rsidRPr="00D26C53" w:rsidRDefault="00736F4D" w:rsidP="00D26C53">
      <w:pPr>
        <w:spacing w:after="0"/>
        <w:ind w:right="-1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60517" w:rsidRPr="00D26C53" w:rsidRDefault="00260517" w:rsidP="00D26C5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26C53">
        <w:rPr>
          <w:rFonts w:ascii="Times New Roman" w:hAnsi="Times New Roman" w:cs="Times New Roman"/>
          <w:sz w:val="28"/>
          <w:szCs w:val="28"/>
          <w:lang w:val="uk-UA"/>
        </w:rPr>
        <w:t>Протягом 2018 року в господарствах усіх форм власності з метою забезпечення епізоотичн</w:t>
      </w:r>
      <w:r w:rsidR="00D26C53">
        <w:rPr>
          <w:rFonts w:ascii="Times New Roman" w:hAnsi="Times New Roman" w:cs="Times New Roman"/>
          <w:sz w:val="28"/>
          <w:szCs w:val="28"/>
          <w:lang w:val="uk-UA"/>
        </w:rPr>
        <w:t xml:space="preserve">ого благополуччя області та на </w:t>
      </w:r>
      <w:r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Плану протиепізоотичних заходів по профілактиці основних заразних хвороб тварин по Херсонській області проведено: </w:t>
      </w:r>
    </w:p>
    <w:p w:rsidR="00260517" w:rsidRPr="00D26C53" w:rsidRDefault="00D26C53" w:rsidP="00D26C53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60517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724,475 тисяч діагностичних досліджень по 133 хворобах тварин та птиці, з них 699,407 тисяч діагностичних досліджень за рахунок державного бюджету. Під час проведених досліджень виявлено 731 позитивний </w:t>
      </w:r>
      <w:proofErr w:type="spellStart"/>
      <w:r w:rsidR="00260517" w:rsidRPr="00D26C53">
        <w:rPr>
          <w:rFonts w:ascii="Times New Roman" w:hAnsi="Times New Roman" w:cs="Times New Roman"/>
          <w:sz w:val="28"/>
          <w:szCs w:val="28"/>
          <w:lang w:val="uk-UA"/>
        </w:rPr>
        <w:t>рузультат</w:t>
      </w:r>
      <w:proofErr w:type="spellEnd"/>
      <w:r w:rsidR="00260517" w:rsidRPr="00D26C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0517" w:rsidRPr="00D26C53" w:rsidRDefault="00D26C53" w:rsidP="00D26C53">
      <w:pPr>
        <w:tabs>
          <w:tab w:val="left" w:pos="0"/>
          <w:tab w:val="left" w:pos="993"/>
        </w:tabs>
        <w:spacing w:after="0"/>
        <w:ind w:right="2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60517" w:rsidRPr="00D26C53">
        <w:rPr>
          <w:rFonts w:ascii="Times New Roman" w:hAnsi="Times New Roman" w:cs="Times New Roman"/>
          <w:sz w:val="28"/>
          <w:szCs w:val="28"/>
          <w:lang w:val="uk-UA"/>
        </w:rPr>
        <w:t>проведено</w:t>
      </w:r>
      <w:proofErr w:type="spellEnd"/>
      <w:r w:rsidR="00260517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59906,918 тисяч </w:t>
      </w:r>
      <w:proofErr w:type="spellStart"/>
      <w:r w:rsidR="00260517" w:rsidRPr="00D26C53">
        <w:rPr>
          <w:rFonts w:ascii="Times New Roman" w:hAnsi="Times New Roman" w:cs="Times New Roman"/>
          <w:sz w:val="28"/>
          <w:szCs w:val="28"/>
          <w:lang w:val="uk-UA"/>
        </w:rPr>
        <w:t>головообробок</w:t>
      </w:r>
      <w:proofErr w:type="spellEnd"/>
      <w:r w:rsidR="00260517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та щеплень по 60 хворобах тварин, з них 2277,967 тисяч </w:t>
      </w:r>
      <w:proofErr w:type="spellStart"/>
      <w:r w:rsidR="00260517" w:rsidRPr="00D26C53">
        <w:rPr>
          <w:rFonts w:ascii="Times New Roman" w:hAnsi="Times New Roman" w:cs="Times New Roman"/>
          <w:sz w:val="28"/>
          <w:szCs w:val="28"/>
          <w:lang w:val="uk-UA"/>
        </w:rPr>
        <w:t>головообробок</w:t>
      </w:r>
      <w:proofErr w:type="spellEnd"/>
      <w:r w:rsidR="00260517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та щеплень тварин за рахунок державного бюджету.</w:t>
      </w:r>
    </w:p>
    <w:p w:rsidR="00260517" w:rsidRPr="00D26C53" w:rsidRDefault="00D26C53" w:rsidP="00D26C53">
      <w:pPr>
        <w:tabs>
          <w:tab w:val="left" w:pos="0"/>
          <w:tab w:val="left" w:pos="993"/>
        </w:tabs>
        <w:spacing w:after="0"/>
        <w:ind w:right="2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60517" w:rsidRPr="00D26C53">
        <w:rPr>
          <w:rFonts w:ascii="Times New Roman" w:hAnsi="Times New Roman" w:cs="Times New Roman"/>
          <w:sz w:val="28"/>
          <w:szCs w:val="28"/>
          <w:lang w:val="uk-UA"/>
        </w:rPr>
        <w:t>проведено</w:t>
      </w:r>
      <w:proofErr w:type="spellEnd"/>
      <w:r w:rsidR="00260517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профілактичну дезінфекцію на 1167 об</w:t>
      </w:r>
      <w:r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260517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єктах на площі 1790,024 </w:t>
      </w:r>
      <w:proofErr w:type="spellStart"/>
      <w:r w:rsidR="00260517" w:rsidRPr="00D26C53">
        <w:rPr>
          <w:rFonts w:ascii="Times New Roman" w:hAnsi="Times New Roman" w:cs="Times New Roman"/>
          <w:sz w:val="28"/>
          <w:szCs w:val="28"/>
          <w:lang w:val="uk-UA"/>
        </w:rPr>
        <w:t>тис.м²</w:t>
      </w:r>
      <w:proofErr w:type="spellEnd"/>
      <w:r w:rsidR="00260517" w:rsidRPr="00D26C53">
        <w:rPr>
          <w:rFonts w:ascii="Times New Roman" w:hAnsi="Times New Roman" w:cs="Times New Roman"/>
          <w:sz w:val="28"/>
          <w:szCs w:val="28"/>
          <w:lang w:val="uk-UA"/>
        </w:rPr>
        <w:t>. Вимушено продезінфіков</w:t>
      </w:r>
      <w:r>
        <w:rPr>
          <w:rFonts w:ascii="Times New Roman" w:hAnsi="Times New Roman" w:cs="Times New Roman"/>
          <w:sz w:val="28"/>
          <w:szCs w:val="28"/>
          <w:lang w:val="uk-UA"/>
        </w:rPr>
        <w:t>ано 920 об'</w:t>
      </w:r>
      <w:r w:rsidR="00260517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єктів площею 2036,310 </w:t>
      </w:r>
      <w:proofErr w:type="spellStart"/>
      <w:r w:rsidR="00260517" w:rsidRPr="00D26C53">
        <w:rPr>
          <w:rFonts w:ascii="Times New Roman" w:hAnsi="Times New Roman" w:cs="Times New Roman"/>
          <w:sz w:val="28"/>
          <w:szCs w:val="28"/>
          <w:lang w:val="uk-UA"/>
        </w:rPr>
        <w:t>тис.м²</w:t>
      </w:r>
      <w:proofErr w:type="spellEnd"/>
      <w:r w:rsidR="00260517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Дезінсекцію проведено на 654 об'єктах площею 903,328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тис.м²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</w:t>
      </w:r>
      <w:r w:rsidR="00260517" w:rsidRPr="00D26C53">
        <w:rPr>
          <w:rFonts w:ascii="Times New Roman" w:hAnsi="Times New Roman" w:cs="Times New Roman"/>
          <w:sz w:val="28"/>
          <w:szCs w:val="28"/>
          <w:lang w:val="uk-UA"/>
        </w:rPr>
        <w:t>ера</w:t>
      </w:r>
      <w:r>
        <w:rPr>
          <w:rFonts w:ascii="Times New Roman" w:hAnsi="Times New Roman" w:cs="Times New Roman"/>
          <w:sz w:val="28"/>
          <w:szCs w:val="28"/>
          <w:lang w:val="uk-UA"/>
        </w:rPr>
        <w:t>тизацію - на 1469 об'</w:t>
      </w:r>
      <w:r w:rsidR="00260517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єктах площею 4870,731 </w:t>
      </w:r>
      <w:proofErr w:type="spellStart"/>
      <w:r w:rsidR="00260517" w:rsidRPr="00D26C53">
        <w:rPr>
          <w:rFonts w:ascii="Times New Roman" w:hAnsi="Times New Roman" w:cs="Times New Roman"/>
          <w:sz w:val="28"/>
          <w:szCs w:val="28"/>
          <w:lang w:val="uk-UA"/>
        </w:rPr>
        <w:t>тис.м²</w:t>
      </w:r>
      <w:proofErr w:type="spellEnd"/>
    </w:p>
    <w:p w:rsidR="00C14ACE" w:rsidRPr="00D26C53" w:rsidRDefault="007E0F4A" w:rsidP="00D26C53"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D26C5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50B6B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ротягом </w:t>
      </w:r>
      <w:r w:rsidRPr="00D26C53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B26D3F" w:rsidRPr="00D26C5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50B6B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C14ACE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6C53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C14ACE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Хер</w:t>
      </w:r>
      <w:r w:rsidR="00F95CAD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сонської області зареєстровано </w:t>
      </w:r>
      <w:r w:rsidR="00B26D3F" w:rsidRPr="00D26C53">
        <w:rPr>
          <w:rFonts w:ascii="Times New Roman" w:hAnsi="Times New Roman" w:cs="Times New Roman"/>
          <w:sz w:val="28"/>
          <w:szCs w:val="28"/>
          <w:lang w:val="uk-UA"/>
        </w:rPr>
        <w:t>64</w:t>
      </w:r>
      <w:r w:rsidR="00C14ACE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неблагополучн</w:t>
      </w:r>
      <w:r w:rsidR="00B26D3F" w:rsidRPr="00D26C5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14ACE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пункт</w:t>
      </w:r>
      <w:r w:rsidR="00B26D3F" w:rsidRPr="00D26C5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14ACE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по хворобам тварин різних видів,</w:t>
      </w:r>
      <w:r w:rsidR="00315892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1582" w:rsidRPr="00D26C53">
        <w:rPr>
          <w:rFonts w:ascii="Times New Roman" w:hAnsi="Times New Roman" w:cs="Times New Roman"/>
          <w:sz w:val="28"/>
          <w:szCs w:val="28"/>
          <w:lang w:val="uk-UA"/>
        </w:rPr>
        <w:t>а саме</w:t>
      </w:r>
      <w:r w:rsidR="00C14ACE" w:rsidRPr="00D26C5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26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582F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4 – лейкоз ВРХ; 13 – африканська чума свиней (АЧС); </w:t>
      </w:r>
      <w:r w:rsidR="00823045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41 – сказ тварин; 1 – хвороба </w:t>
      </w:r>
      <w:proofErr w:type="spellStart"/>
      <w:r w:rsidR="00823045" w:rsidRPr="00D26C53">
        <w:rPr>
          <w:rFonts w:ascii="Times New Roman" w:hAnsi="Times New Roman" w:cs="Times New Roman"/>
          <w:sz w:val="28"/>
          <w:szCs w:val="28"/>
          <w:lang w:val="uk-UA"/>
        </w:rPr>
        <w:t>Ауєскі</w:t>
      </w:r>
      <w:proofErr w:type="spellEnd"/>
      <w:r w:rsidR="00823045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свиней;</w:t>
      </w:r>
      <w:r w:rsidR="007F75F6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2 – колібактеріоз птиці; 1 –  інфекційний епідідіміт баранів та 2 – трихінельоз лисиць.</w:t>
      </w:r>
    </w:p>
    <w:p w:rsidR="00B26D3F" w:rsidRPr="00D26C53" w:rsidRDefault="00B26D3F" w:rsidP="00D26C53">
      <w:pPr>
        <w:spacing w:after="0"/>
        <w:ind w:right="-1" w:firstLine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77FA" w:rsidRPr="00D26C53" w:rsidRDefault="000877FA" w:rsidP="00D26C53">
      <w:pPr>
        <w:spacing w:after="0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6C53">
        <w:rPr>
          <w:rFonts w:ascii="Times New Roman" w:hAnsi="Times New Roman" w:cs="Times New Roman"/>
          <w:b/>
          <w:sz w:val="28"/>
          <w:szCs w:val="28"/>
        </w:rPr>
        <w:t xml:space="preserve">Лейкоз ВРХ </w:t>
      </w:r>
    </w:p>
    <w:p w:rsidR="005C76EA" w:rsidRPr="00D26C53" w:rsidRDefault="00792D66" w:rsidP="00D26C53">
      <w:pPr>
        <w:tabs>
          <w:tab w:val="left" w:pos="9356"/>
        </w:tabs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D26C53">
        <w:rPr>
          <w:rFonts w:ascii="Times New Roman" w:hAnsi="Times New Roman" w:cs="Times New Roman"/>
          <w:sz w:val="28"/>
          <w:szCs w:val="28"/>
          <w:lang w:val="uk-UA"/>
        </w:rPr>
        <w:t>За 2018 рік</w:t>
      </w:r>
      <w:r w:rsidR="00666ADF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від лейкозу</w:t>
      </w:r>
      <w:r w:rsidR="00260517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ВРХ</w:t>
      </w:r>
      <w:r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76EA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оздоровлено </w:t>
      </w:r>
      <w:r w:rsidR="00666ADF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9-ть </w:t>
      </w:r>
      <w:r w:rsidR="005C76EA" w:rsidRPr="00D26C53">
        <w:rPr>
          <w:rFonts w:ascii="Times New Roman" w:hAnsi="Times New Roman" w:cs="Times New Roman"/>
          <w:sz w:val="28"/>
          <w:szCs w:val="28"/>
          <w:lang w:val="uk-UA"/>
        </w:rPr>
        <w:t>населених пунктів</w:t>
      </w:r>
      <w:r w:rsidR="00666ADF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  <w:r w:rsidR="005C76EA" w:rsidRPr="00D26C5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C76EA" w:rsidRPr="00D26C53" w:rsidRDefault="005C76EA" w:rsidP="00D26C53">
      <w:pPr>
        <w:shd w:val="clear" w:color="auto" w:fill="FFFFFF"/>
        <w:spacing w:after="0"/>
        <w:ind w:right="-1" w:firstLine="42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26C5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с. </w:t>
      </w:r>
      <w:proofErr w:type="spellStart"/>
      <w:r w:rsidRPr="00D26C53">
        <w:rPr>
          <w:rFonts w:ascii="Times New Roman" w:hAnsi="Times New Roman" w:cs="Times New Roman"/>
          <w:bCs/>
          <w:sz w:val="28"/>
          <w:szCs w:val="28"/>
          <w:lang w:val="uk-UA"/>
        </w:rPr>
        <w:t>Б</w:t>
      </w:r>
      <w:r w:rsidR="00D26C53">
        <w:rPr>
          <w:rFonts w:ascii="Times New Roman" w:hAnsi="Times New Roman" w:cs="Times New Roman"/>
          <w:bCs/>
          <w:sz w:val="28"/>
          <w:szCs w:val="28"/>
          <w:lang w:val="uk-UA"/>
        </w:rPr>
        <w:t>абенківка</w:t>
      </w:r>
      <w:proofErr w:type="spellEnd"/>
      <w:r w:rsidR="00D26C5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Друга, </w:t>
      </w:r>
      <w:proofErr w:type="spellStart"/>
      <w:r w:rsidR="00D26C53">
        <w:rPr>
          <w:rFonts w:ascii="Times New Roman" w:hAnsi="Times New Roman" w:cs="Times New Roman"/>
          <w:bCs/>
          <w:sz w:val="28"/>
          <w:szCs w:val="28"/>
          <w:lang w:val="uk-UA"/>
        </w:rPr>
        <w:t>Каланчацька</w:t>
      </w:r>
      <w:proofErr w:type="spellEnd"/>
      <w:r w:rsidR="00D26C5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об'</w:t>
      </w:r>
      <w:r w:rsidRPr="00D26C53">
        <w:rPr>
          <w:rFonts w:ascii="Times New Roman" w:hAnsi="Times New Roman" w:cs="Times New Roman"/>
          <w:bCs/>
          <w:sz w:val="28"/>
          <w:szCs w:val="28"/>
          <w:lang w:val="uk-UA"/>
        </w:rPr>
        <w:t>єднана громада</w:t>
      </w:r>
      <w:r w:rsidRPr="00D26C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C76EA" w:rsidRPr="00D26C53" w:rsidRDefault="005C76EA" w:rsidP="00D26C53">
      <w:pPr>
        <w:shd w:val="clear" w:color="auto" w:fill="FFFFFF"/>
        <w:spacing w:after="0"/>
        <w:ind w:right="-1" w:firstLine="42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26C5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с. </w:t>
      </w:r>
      <w:proofErr w:type="spellStart"/>
      <w:r w:rsidRPr="00D26C53">
        <w:rPr>
          <w:rFonts w:ascii="Times New Roman" w:hAnsi="Times New Roman" w:cs="Times New Roman"/>
          <w:bCs/>
          <w:sz w:val="28"/>
          <w:szCs w:val="28"/>
          <w:lang w:val="uk-UA"/>
        </w:rPr>
        <w:t>Гаврилівка</w:t>
      </w:r>
      <w:proofErr w:type="spellEnd"/>
      <w:r w:rsidRPr="00D26C53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26C53">
        <w:rPr>
          <w:rFonts w:ascii="Times New Roman" w:hAnsi="Times New Roman" w:cs="Times New Roman"/>
          <w:bCs/>
          <w:sz w:val="28"/>
          <w:szCs w:val="28"/>
          <w:lang w:val="uk-UA"/>
        </w:rPr>
        <w:t>Каланчацька</w:t>
      </w:r>
      <w:proofErr w:type="spellEnd"/>
      <w:r w:rsidR="00D26C5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об'</w:t>
      </w:r>
      <w:r w:rsidRPr="00D26C53">
        <w:rPr>
          <w:rFonts w:ascii="Times New Roman" w:hAnsi="Times New Roman" w:cs="Times New Roman"/>
          <w:bCs/>
          <w:sz w:val="28"/>
          <w:szCs w:val="28"/>
          <w:lang w:val="uk-UA"/>
        </w:rPr>
        <w:t>єднана громада</w:t>
      </w:r>
      <w:r w:rsidRPr="00D26C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C76EA" w:rsidRPr="00D26C53" w:rsidRDefault="00D26C53" w:rsidP="00D26C53">
      <w:pPr>
        <w:shd w:val="clear" w:color="auto" w:fill="FFFFFF"/>
        <w:spacing w:after="0"/>
        <w:ind w:right="-1" w:firstLine="426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с.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Макарівка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Мирненська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об'</w:t>
      </w:r>
      <w:r w:rsidR="005C76EA" w:rsidRPr="00D26C53">
        <w:rPr>
          <w:rFonts w:ascii="Times New Roman" w:hAnsi="Times New Roman" w:cs="Times New Roman"/>
          <w:bCs/>
          <w:sz w:val="28"/>
          <w:szCs w:val="28"/>
          <w:lang w:val="uk-UA"/>
        </w:rPr>
        <w:t>єднана громада</w:t>
      </w:r>
      <w:r w:rsidR="005C76EA" w:rsidRPr="00D26C5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C76EA" w:rsidRPr="00D26C5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5C76EA" w:rsidRPr="00D26C53" w:rsidRDefault="005C76EA" w:rsidP="00D26C53">
      <w:pPr>
        <w:shd w:val="clear" w:color="auto" w:fill="FFFFFF"/>
        <w:spacing w:after="0"/>
        <w:ind w:right="-1" w:firstLine="42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26C53">
        <w:rPr>
          <w:rFonts w:ascii="Times New Roman" w:hAnsi="Times New Roman" w:cs="Times New Roman"/>
          <w:bCs/>
          <w:sz w:val="28"/>
          <w:szCs w:val="28"/>
          <w:lang w:val="uk-UA"/>
        </w:rPr>
        <w:t>4. с. Максима Горького</w:t>
      </w:r>
      <w:r w:rsidR="00337F0E" w:rsidRPr="00D26C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26C53">
        <w:rPr>
          <w:rFonts w:ascii="Times New Roman" w:hAnsi="Times New Roman" w:cs="Times New Roman"/>
          <w:bCs/>
          <w:sz w:val="28"/>
          <w:szCs w:val="28"/>
          <w:lang w:val="uk-UA"/>
        </w:rPr>
        <w:t>Каланчацька</w:t>
      </w:r>
      <w:proofErr w:type="spellEnd"/>
      <w:r w:rsidR="00D26C5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об'</w:t>
      </w:r>
      <w:r w:rsidRPr="00D26C53">
        <w:rPr>
          <w:rFonts w:ascii="Times New Roman" w:hAnsi="Times New Roman" w:cs="Times New Roman"/>
          <w:bCs/>
          <w:sz w:val="28"/>
          <w:szCs w:val="28"/>
          <w:lang w:val="uk-UA"/>
        </w:rPr>
        <w:t>єднана громада</w:t>
      </w:r>
      <w:r w:rsidRPr="00D26C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C76EA" w:rsidRPr="00D26C53" w:rsidRDefault="00337F0E" w:rsidP="00D26C53">
      <w:pPr>
        <w:spacing w:after="0"/>
        <w:ind w:right="-1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D26C53">
        <w:rPr>
          <w:rFonts w:ascii="Times New Roman" w:hAnsi="Times New Roman" w:cs="Times New Roman"/>
          <w:sz w:val="28"/>
          <w:szCs w:val="28"/>
          <w:lang w:val="uk-UA"/>
        </w:rPr>
        <w:t>5. с. Роздольне,</w:t>
      </w:r>
      <w:r w:rsidR="00D26C5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D26C53">
        <w:rPr>
          <w:rFonts w:ascii="Times New Roman" w:hAnsi="Times New Roman" w:cs="Times New Roman"/>
          <w:bCs/>
          <w:sz w:val="28"/>
          <w:szCs w:val="28"/>
          <w:lang w:val="uk-UA"/>
        </w:rPr>
        <w:t>Каланчацька</w:t>
      </w:r>
      <w:proofErr w:type="spellEnd"/>
      <w:r w:rsidR="00D26C5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об'</w:t>
      </w:r>
      <w:r w:rsidR="005C76EA" w:rsidRPr="00D26C53">
        <w:rPr>
          <w:rFonts w:ascii="Times New Roman" w:hAnsi="Times New Roman" w:cs="Times New Roman"/>
          <w:bCs/>
          <w:sz w:val="28"/>
          <w:szCs w:val="28"/>
          <w:lang w:val="uk-UA"/>
        </w:rPr>
        <w:t>єднана громада</w:t>
      </w:r>
      <w:r w:rsidR="00792D66" w:rsidRPr="00D26C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C76EA" w:rsidRPr="00D26C53" w:rsidRDefault="00C10F91" w:rsidP="00D26C53">
      <w:pPr>
        <w:spacing w:after="0"/>
        <w:ind w:right="-1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D26C5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C76EA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. с. </w:t>
      </w:r>
      <w:proofErr w:type="spellStart"/>
      <w:r w:rsidR="005C76EA" w:rsidRPr="00D26C53">
        <w:rPr>
          <w:rFonts w:ascii="Times New Roman" w:hAnsi="Times New Roman" w:cs="Times New Roman"/>
          <w:sz w:val="28"/>
          <w:szCs w:val="28"/>
          <w:lang w:val="uk-UA"/>
        </w:rPr>
        <w:t>Дарівка</w:t>
      </w:r>
      <w:proofErr w:type="spellEnd"/>
      <w:r w:rsidR="005C76EA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C76EA" w:rsidRPr="00D26C53">
        <w:rPr>
          <w:rFonts w:ascii="Times New Roman" w:hAnsi="Times New Roman" w:cs="Times New Roman"/>
          <w:sz w:val="28"/>
          <w:szCs w:val="28"/>
          <w:lang w:val="uk-UA"/>
        </w:rPr>
        <w:t>Тарасівської</w:t>
      </w:r>
      <w:proofErr w:type="spellEnd"/>
      <w:r w:rsidR="005C76EA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792D66" w:rsidRPr="00D26C53">
        <w:rPr>
          <w:rFonts w:ascii="Times New Roman" w:hAnsi="Times New Roman" w:cs="Times New Roman"/>
          <w:sz w:val="28"/>
          <w:szCs w:val="28"/>
          <w:lang w:val="uk-UA"/>
        </w:rPr>
        <w:t>Скадовського району;</w:t>
      </w:r>
    </w:p>
    <w:p w:rsidR="005C76EA" w:rsidRPr="00D26C53" w:rsidRDefault="00C10F91" w:rsidP="00D26C53">
      <w:pPr>
        <w:spacing w:after="0"/>
        <w:ind w:right="-1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D26C5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C76EA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. с. </w:t>
      </w:r>
      <w:proofErr w:type="spellStart"/>
      <w:r w:rsidR="005C76EA" w:rsidRPr="00D26C53">
        <w:rPr>
          <w:rFonts w:ascii="Times New Roman" w:hAnsi="Times New Roman" w:cs="Times New Roman"/>
          <w:sz w:val="28"/>
          <w:szCs w:val="28"/>
          <w:lang w:val="uk-UA"/>
        </w:rPr>
        <w:t>Петропавлівка</w:t>
      </w:r>
      <w:proofErr w:type="spellEnd"/>
      <w:r w:rsidR="00337F0E" w:rsidRPr="00D26C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C76EA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2D66" w:rsidRPr="00D26C53">
        <w:rPr>
          <w:rFonts w:ascii="Times New Roman" w:hAnsi="Times New Roman" w:cs="Times New Roman"/>
          <w:sz w:val="28"/>
          <w:szCs w:val="28"/>
          <w:lang w:val="uk-UA"/>
        </w:rPr>
        <w:t>Благодатненської</w:t>
      </w:r>
      <w:proofErr w:type="spellEnd"/>
      <w:r w:rsidR="00792D66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5C76EA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2D66" w:rsidRPr="00D26C53">
        <w:rPr>
          <w:rFonts w:ascii="Times New Roman" w:hAnsi="Times New Roman" w:cs="Times New Roman"/>
          <w:sz w:val="28"/>
          <w:szCs w:val="28"/>
          <w:lang w:val="uk-UA"/>
        </w:rPr>
        <w:t>Скадовського району;</w:t>
      </w:r>
    </w:p>
    <w:p w:rsidR="005C76EA" w:rsidRPr="00D26C53" w:rsidRDefault="00EC5849" w:rsidP="00D26C53">
      <w:pPr>
        <w:spacing w:after="0"/>
        <w:ind w:right="-1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D26C5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C76EA" w:rsidRPr="00D26C53">
        <w:rPr>
          <w:rFonts w:ascii="Times New Roman" w:hAnsi="Times New Roman" w:cs="Times New Roman"/>
          <w:sz w:val="28"/>
          <w:szCs w:val="28"/>
          <w:lang w:val="uk-UA"/>
        </w:rPr>
        <w:t>. с. Вербове,</w:t>
      </w:r>
      <w:r w:rsidR="00D26C5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D26C53">
        <w:rPr>
          <w:rFonts w:ascii="Times New Roman" w:hAnsi="Times New Roman" w:cs="Times New Roman"/>
          <w:bCs/>
          <w:sz w:val="28"/>
          <w:szCs w:val="28"/>
          <w:lang w:val="uk-UA"/>
        </w:rPr>
        <w:t>Каланчацька</w:t>
      </w:r>
      <w:proofErr w:type="spellEnd"/>
      <w:r w:rsidR="00D26C5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об'</w:t>
      </w:r>
      <w:r w:rsidR="005C76EA" w:rsidRPr="00D26C53">
        <w:rPr>
          <w:rFonts w:ascii="Times New Roman" w:hAnsi="Times New Roman" w:cs="Times New Roman"/>
          <w:bCs/>
          <w:sz w:val="28"/>
          <w:szCs w:val="28"/>
          <w:lang w:val="uk-UA"/>
        </w:rPr>
        <w:t>єднана громада</w:t>
      </w:r>
      <w:r w:rsidR="005C76EA" w:rsidRPr="00D26C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C76EA" w:rsidRPr="00D26C53" w:rsidRDefault="00EC5849" w:rsidP="00D26C53">
      <w:pPr>
        <w:spacing w:after="0"/>
        <w:ind w:right="-1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D26C5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C76EA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. с. </w:t>
      </w:r>
      <w:proofErr w:type="spellStart"/>
      <w:r w:rsidR="005C76EA" w:rsidRPr="00D26C53">
        <w:rPr>
          <w:rFonts w:ascii="Times New Roman" w:hAnsi="Times New Roman" w:cs="Times New Roman"/>
          <w:sz w:val="28"/>
          <w:szCs w:val="28"/>
          <w:lang w:val="uk-UA"/>
        </w:rPr>
        <w:t>Новоолександрівка</w:t>
      </w:r>
      <w:proofErr w:type="spellEnd"/>
      <w:r w:rsidR="005C76EA" w:rsidRPr="00D26C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C76EA" w:rsidRPr="00D26C5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5C76EA" w:rsidRPr="00D26C53">
        <w:rPr>
          <w:rFonts w:ascii="Times New Roman" w:hAnsi="Times New Roman" w:cs="Times New Roman"/>
          <w:bCs/>
          <w:sz w:val="28"/>
          <w:szCs w:val="28"/>
          <w:lang w:val="uk-UA"/>
        </w:rPr>
        <w:t>Каланчацька</w:t>
      </w:r>
      <w:proofErr w:type="spellEnd"/>
      <w:r w:rsidR="00D26C5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об'</w:t>
      </w:r>
      <w:r w:rsidR="005C76EA" w:rsidRPr="00D26C53">
        <w:rPr>
          <w:rFonts w:ascii="Times New Roman" w:hAnsi="Times New Roman" w:cs="Times New Roman"/>
          <w:bCs/>
          <w:sz w:val="28"/>
          <w:szCs w:val="28"/>
          <w:lang w:val="uk-UA"/>
        </w:rPr>
        <w:t>єднана громада</w:t>
      </w:r>
      <w:r w:rsidR="00792D66" w:rsidRPr="00D26C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5849" w:rsidRPr="00D26C53" w:rsidRDefault="00EC5849" w:rsidP="00D26C53">
      <w:pPr>
        <w:tabs>
          <w:tab w:val="left" w:pos="9356"/>
        </w:tabs>
        <w:spacing w:after="0"/>
        <w:ind w:right="-1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5C76EA" w:rsidRPr="00D26C53" w:rsidRDefault="004215D8" w:rsidP="00D26C53">
      <w:pPr>
        <w:tabs>
          <w:tab w:val="left" w:pos="9356"/>
        </w:tabs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D26C53">
        <w:rPr>
          <w:rFonts w:ascii="Times New Roman" w:hAnsi="Times New Roman" w:cs="Times New Roman"/>
          <w:sz w:val="28"/>
          <w:szCs w:val="28"/>
          <w:lang w:val="uk-UA"/>
        </w:rPr>
        <w:lastRenderedPageBreak/>
        <w:t>С</w:t>
      </w:r>
      <w:r w:rsidR="005C76EA" w:rsidRPr="00D26C53">
        <w:rPr>
          <w:rFonts w:ascii="Times New Roman" w:hAnsi="Times New Roman" w:cs="Times New Roman"/>
          <w:sz w:val="28"/>
          <w:szCs w:val="28"/>
          <w:lang w:val="uk-UA"/>
        </w:rPr>
        <w:t>таном на 01.</w:t>
      </w:r>
      <w:r w:rsidRPr="00D26C53">
        <w:rPr>
          <w:rFonts w:ascii="Times New Roman" w:hAnsi="Times New Roman" w:cs="Times New Roman"/>
          <w:sz w:val="28"/>
          <w:szCs w:val="28"/>
          <w:lang w:val="uk-UA"/>
        </w:rPr>
        <w:t>01.2019</w:t>
      </w:r>
      <w:r w:rsidR="005C76EA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залиши</w:t>
      </w:r>
      <w:r w:rsidR="00666ADF" w:rsidRPr="00D26C53">
        <w:rPr>
          <w:rFonts w:ascii="Times New Roman" w:hAnsi="Times New Roman" w:cs="Times New Roman"/>
          <w:sz w:val="28"/>
          <w:szCs w:val="28"/>
          <w:lang w:val="uk-UA"/>
        </w:rPr>
        <w:t>вся один</w:t>
      </w:r>
      <w:r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666ADF" w:rsidRPr="00D26C53">
        <w:rPr>
          <w:rFonts w:ascii="Times New Roman" w:hAnsi="Times New Roman" w:cs="Times New Roman"/>
          <w:sz w:val="28"/>
          <w:szCs w:val="28"/>
          <w:lang w:val="uk-UA"/>
        </w:rPr>
        <w:t>еблагополучний</w:t>
      </w:r>
      <w:r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пункт </w:t>
      </w:r>
      <w:r w:rsidR="005C76EA" w:rsidRPr="00D26C53">
        <w:rPr>
          <w:rFonts w:ascii="Times New Roman" w:hAnsi="Times New Roman" w:cs="Times New Roman"/>
          <w:sz w:val="28"/>
          <w:szCs w:val="28"/>
          <w:lang w:val="uk-UA"/>
        </w:rPr>
        <w:t>Каховськ</w:t>
      </w:r>
      <w:r w:rsidRPr="00D26C5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5C76EA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район</w:t>
      </w:r>
      <w:r w:rsidRPr="00D26C5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66ADF" w:rsidRPr="00D26C53">
        <w:rPr>
          <w:rFonts w:ascii="Times New Roman" w:hAnsi="Times New Roman" w:cs="Times New Roman"/>
          <w:sz w:val="28"/>
          <w:szCs w:val="28"/>
          <w:lang w:val="uk-UA"/>
        </w:rPr>
        <w:t>, о</w:t>
      </w:r>
      <w:r w:rsidR="005C76EA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собисті селянські господарства с. </w:t>
      </w:r>
      <w:proofErr w:type="spellStart"/>
      <w:r w:rsidR="005C76EA" w:rsidRPr="00D26C53">
        <w:rPr>
          <w:rFonts w:ascii="Times New Roman" w:hAnsi="Times New Roman" w:cs="Times New Roman"/>
          <w:sz w:val="28"/>
          <w:szCs w:val="28"/>
          <w:lang w:val="uk-UA"/>
        </w:rPr>
        <w:t>Чорнянка</w:t>
      </w:r>
      <w:proofErr w:type="spellEnd"/>
      <w:r w:rsidR="005C76EA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C76EA" w:rsidRPr="00D26C53">
        <w:rPr>
          <w:rFonts w:ascii="Times New Roman" w:hAnsi="Times New Roman" w:cs="Times New Roman"/>
          <w:sz w:val="28"/>
          <w:szCs w:val="28"/>
          <w:lang w:val="uk-UA"/>
        </w:rPr>
        <w:t>Чорнянської</w:t>
      </w:r>
      <w:proofErr w:type="spellEnd"/>
      <w:r w:rsidR="005C76EA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</w:t>
      </w:r>
      <w:r w:rsidR="00D26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76EA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ради. </w:t>
      </w:r>
    </w:p>
    <w:p w:rsidR="004215D8" w:rsidRPr="00D26C53" w:rsidRDefault="00650B6B" w:rsidP="00D26C53">
      <w:pPr>
        <w:spacing w:after="0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6C5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26C53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D26C53">
        <w:rPr>
          <w:rFonts w:ascii="Times New Roman" w:hAnsi="Times New Roman" w:cs="Times New Roman"/>
          <w:sz w:val="28"/>
          <w:szCs w:val="28"/>
        </w:rPr>
        <w:t xml:space="preserve"> </w:t>
      </w:r>
      <w:r w:rsidR="007463B1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неблагополучних пунктах </w:t>
      </w:r>
      <w:r w:rsidRPr="00D26C53">
        <w:rPr>
          <w:rFonts w:ascii="Times New Roman" w:hAnsi="Times New Roman" w:cs="Times New Roman"/>
          <w:sz w:val="28"/>
          <w:szCs w:val="28"/>
        </w:rPr>
        <w:t>про</w:t>
      </w:r>
      <w:proofErr w:type="spellStart"/>
      <w:r w:rsidR="007463B1" w:rsidRPr="00D26C53">
        <w:rPr>
          <w:rFonts w:ascii="Times New Roman" w:hAnsi="Times New Roman" w:cs="Times New Roman"/>
          <w:sz w:val="28"/>
          <w:szCs w:val="28"/>
          <w:lang w:val="uk-UA"/>
        </w:rPr>
        <w:t>водя</w:t>
      </w:r>
      <w:r w:rsidRPr="00D26C53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D26C53">
        <w:rPr>
          <w:rFonts w:ascii="Times New Roman" w:hAnsi="Times New Roman" w:cs="Times New Roman"/>
          <w:sz w:val="28"/>
          <w:szCs w:val="28"/>
        </w:rPr>
        <w:t xml:space="preserve"> заходи на </w:t>
      </w:r>
      <w:proofErr w:type="spellStart"/>
      <w:r w:rsidRPr="00D26C5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26C5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26C53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D26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C5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26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6C53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D26C53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D26C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6C53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D26C53">
        <w:rPr>
          <w:rFonts w:ascii="Times New Roman" w:hAnsi="Times New Roman" w:cs="Times New Roman"/>
          <w:sz w:val="28"/>
          <w:szCs w:val="28"/>
        </w:rPr>
        <w:t xml:space="preserve"> ВРХ </w:t>
      </w:r>
      <w:proofErr w:type="spellStart"/>
      <w:r w:rsidRPr="00D26C5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26C53">
        <w:rPr>
          <w:rFonts w:ascii="Times New Roman" w:hAnsi="Times New Roman" w:cs="Times New Roman"/>
          <w:sz w:val="28"/>
          <w:szCs w:val="28"/>
        </w:rPr>
        <w:t xml:space="preserve"> лейкозу». </w:t>
      </w:r>
    </w:p>
    <w:p w:rsidR="00556315" w:rsidRPr="00D26C53" w:rsidRDefault="00556315" w:rsidP="00D26C53">
      <w:pPr>
        <w:spacing w:after="0"/>
        <w:ind w:right="-1" w:firstLine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4804" w:rsidRPr="00D26C53" w:rsidRDefault="00650B6B" w:rsidP="00D26C53">
      <w:pPr>
        <w:spacing w:after="0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6C53">
        <w:rPr>
          <w:rFonts w:ascii="Times New Roman" w:hAnsi="Times New Roman" w:cs="Times New Roman"/>
          <w:b/>
          <w:sz w:val="28"/>
          <w:szCs w:val="28"/>
          <w:lang w:val="uk-UA"/>
        </w:rPr>
        <w:t>Африканська чума свиней (АЧС)</w:t>
      </w:r>
    </w:p>
    <w:p w:rsidR="00DF6D1A" w:rsidRPr="00D26C53" w:rsidRDefault="003A626A" w:rsidP="00D26C53"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D26C53">
        <w:rPr>
          <w:rFonts w:ascii="Times New Roman" w:hAnsi="Times New Roman" w:cs="Times New Roman"/>
          <w:sz w:val="28"/>
          <w:szCs w:val="28"/>
          <w:lang w:val="uk-UA"/>
        </w:rPr>
        <w:t>Протягом 2018 року зареєстровано</w:t>
      </w:r>
      <w:r w:rsidR="000313DD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6C53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7E537D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4ACE" w:rsidRPr="00D26C53">
        <w:rPr>
          <w:rFonts w:ascii="Times New Roman" w:hAnsi="Times New Roman" w:cs="Times New Roman"/>
          <w:sz w:val="28"/>
          <w:szCs w:val="28"/>
          <w:lang w:val="uk-UA"/>
        </w:rPr>
        <w:t>спалахів</w:t>
      </w:r>
      <w:r w:rsidR="00D26C53">
        <w:rPr>
          <w:rFonts w:ascii="Times New Roman" w:hAnsi="Times New Roman" w:cs="Times New Roman"/>
          <w:sz w:val="28"/>
          <w:szCs w:val="28"/>
          <w:lang w:val="uk-UA"/>
        </w:rPr>
        <w:t xml:space="preserve"> АЧС</w:t>
      </w:r>
      <w:r w:rsidR="001A689B" w:rsidRPr="00D26C53">
        <w:rPr>
          <w:rFonts w:ascii="Times New Roman" w:hAnsi="Times New Roman" w:cs="Times New Roman"/>
          <w:sz w:val="28"/>
          <w:szCs w:val="28"/>
          <w:lang w:val="uk-UA"/>
        </w:rPr>
        <w:t>, а саме:</w:t>
      </w:r>
      <w:r w:rsidR="00556315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7E537D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7709" w:rsidRPr="00D26C53">
        <w:rPr>
          <w:rFonts w:ascii="Times New Roman" w:hAnsi="Times New Roman" w:cs="Times New Roman"/>
          <w:sz w:val="28"/>
          <w:szCs w:val="28"/>
          <w:lang w:val="uk-UA"/>
        </w:rPr>
        <w:t>Білозерськ</w:t>
      </w:r>
      <w:r w:rsidR="00FE1512" w:rsidRPr="00D26C53"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="00556315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районі</w:t>
      </w:r>
      <w:r w:rsidR="00FE1512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37709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2, </w:t>
      </w:r>
      <w:proofErr w:type="spellStart"/>
      <w:r w:rsidR="00DF6D1A" w:rsidRPr="00D26C53">
        <w:rPr>
          <w:rFonts w:ascii="Times New Roman" w:hAnsi="Times New Roman" w:cs="Times New Roman"/>
          <w:sz w:val="28"/>
          <w:szCs w:val="28"/>
          <w:lang w:val="uk-UA"/>
        </w:rPr>
        <w:t>Великолепетиському</w:t>
      </w:r>
      <w:proofErr w:type="spellEnd"/>
      <w:r w:rsidR="00556315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районі - 1</w:t>
      </w:r>
      <w:r w:rsidR="005124E0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(дикий кабан)</w:t>
      </w:r>
      <w:r w:rsidR="00DF6D1A" w:rsidRPr="00D26C53">
        <w:rPr>
          <w:rFonts w:ascii="Times New Roman" w:hAnsi="Times New Roman" w:cs="Times New Roman"/>
          <w:sz w:val="28"/>
          <w:szCs w:val="28"/>
          <w:lang w:val="uk-UA"/>
        </w:rPr>
        <w:t>, Каховському</w:t>
      </w:r>
      <w:r w:rsidR="008F7C9A">
        <w:rPr>
          <w:rFonts w:ascii="Times New Roman" w:hAnsi="Times New Roman" w:cs="Times New Roman"/>
          <w:sz w:val="28"/>
          <w:szCs w:val="28"/>
          <w:lang w:val="uk-UA"/>
        </w:rPr>
        <w:t xml:space="preserve"> - 1</w:t>
      </w:r>
      <w:r w:rsidR="00DF6D1A" w:rsidRPr="00D26C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24E0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7709" w:rsidRPr="00D26C53">
        <w:rPr>
          <w:rFonts w:ascii="Times New Roman" w:hAnsi="Times New Roman" w:cs="Times New Roman"/>
          <w:sz w:val="28"/>
          <w:szCs w:val="28"/>
          <w:lang w:val="uk-UA"/>
        </w:rPr>
        <w:t>Скадовськ</w:t>
      </w:r>
      <w:r w:rsidR="00FE1512" w:rsidRPr="00D26C53"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="00FE1512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37709" w:rsidRPr="00D26C5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E1512" w:rsidRPr="00D26C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37709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Олешківськ</w:t>
      </w:r>
      <w:r w:rsidR="00FE1512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ому – 3, </w:t>
      </w:r>
      <w:r w:rsidR="007463B1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місті </w:t>
      </w:r>
      <w:r w:rsidR="00FE1512" w:rsidRPr="00D26C53">
        <w:rPr>
          <w:rFonts w:ascii="Times New Roman" w:hAnsi="Times New Roman" w:cs="Times New Roman"/>
          <w:sz w:val="28"/>
          <w:szCs w:val="28"/>
          <w:lang w:val="uk-UA"/>
        </w:rPr>
        <w:t>Херсон – 2 та</w:t>
      </w:r>
      <w:r w:rsidR="00DF6D1A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63B1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місті </w:t>
      </w:r>
      <w:r w:rsidR="00DF6D1A" w:rsidRPr="00D26C53">
        <w:rPr>
          <w:rFonts w:ascii="Times New Roman" w:hAnsi="Times New Roman" w:cs="Times New Roman"/>
          <w:sz w:val="28"/>
          <w:szCs w:val="28"/>
          <w:lang w:val="uk-UA"/>
        </w:rPr>
        <w:t>Нова Каховка</w:t>
      </w:r>
      <w:r w:rsidR="008F7C9A">
        <w:rPr>
          <w:rFonts w:ascii="Times New Roman" w:hAnsi="Times New Roman" w:cs="Times New Roman"/>
          <w:sz w:val="28"/>
          <w:szCs w:val="28"/>
          <w:lang w:val="uk-UA"/>
        </w:rPr>
        <w:t xml:space="preserve"> - 1 інфікований об'</w:t>
      </w:r>
      <w:r w:rsidR="00556315" w:rsidRPr="00D26C53">
        <w:rPr>
          <w:rFonts w:ascii="Times New Roman" w:hAnsi="Times New Roman" w:cs="Times New Roman"/>
          <w:sz w:val="28"/>
          <w:szCs w:val="28"/>
          <w:lang w:val="uk-UA"/>
        </w:rPr>
        <w:t>єкт</w:t>
      </w:r>
      <w:r w:rsidR="005124E0" w:rsidRPr="00D26C5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F6D1A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1A52" w:rsidRPr="00D26C53" w:rsidRDefault="00C14ACE" w:rsidP="008F7C9A"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6C53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D26C53">
        <w:rPr>
          <w:rFonts w:ascii="Times New Roman" w:hAnsi="Times New Roman" w:cs="Times New Roman"/>
          <w:sz w:val="28"/>
          <w:szCs w:val="28"/>
        </w:rPr>
        <w:t xml:space="preserve"> п</w:t>
      </w:r>
      <w:r w:rsidR="00655307" w:rsidRPr="00D26C53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655307" w:rsidRPr="00D26C53">
        <w:rPr>
          <w:rFonts w:ascii="Times New Roman" w:hAnsi="Times New Roman" w:cs="Times New Roman"/>
          <w:sz w:val="28"/>
          <w:szCs w:val="28"/>
        </w:rPr>
        <w:t>причині</w:t>
      </w:r>
      <w:proofErr w:type="spellEnd"/>
      <w:r w:rsidR="00655307" w:rsidRPr="00D26C53">
        <w:rPr>
          <w:rFonts w:ascii="Times New Roman" w:hAnsi="Times New Roman" w:cs="Times New Roman"/>
          <w:sz w:val="28"/>
          <w:szCs w:val="28"/>
        </w:rPr>
        <w:t xml:space="preserve"> АЧС </w:t>
      </w:r>
      <w:r w:rsidR="007E0F4A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650B6B" w:rsidRPr="00D26C53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8D4240" w:rsidRPr="00D26C5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50B6B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7E0F4A" w:rsidRPr="00D26C5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E0F4A" w:rsidRPr="00D26C53">
        <w:rPr>
          <w:rFonts w:ascii="Times New Roman" w:hAnsi="Times New Roman" w:cs="Times New Roman"/>
          <w:sz w:val="28"/>
          <w:szCs w:val="28"/>
          <w:lang w:val="uk-UA"/>
        </w:rPr>
        <w:t>ік</w:t>
      </w:r>
      <w:proofErr w:type="spellEnd"/>
      <w:r w:rsidR="00655307" w:rsidRPr="00D26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3B1" w:rsidRPr="00D26C53">
        <w:rPr>
          <w:rFonts w:ascii="Times New Roman" w:hAnsi="Times New Roman" w:cs="Times New Roman"/>
          <w:sz w:val="28"/>
          <w:szCs w:val="28"/>
        </w:rPr>
        <w:t>загинул</w:t>
      </w:r>
      <w:proofErr w:type="spellEnd"/>
      <w:r w:rsidR="007463B1" w:rsidRPr="00D26C5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E081D" w:rsidRPr="00D26C53">
        <w:rPr>
          <w:rFonts w:ascii="Times New Roman" w:hAnsi="Times New Roman" w:cs="Times New Roman"/>
          <w:sz w:val="28"/>
          <w:szCs w:val="28"/>
        </w:rPr>
        <w:t xml:space="preserve"> </w:t>
      </w:r>
      <w:r w:rsidR="008D4240" w:rsidRPr="00D26C53">
        <w:rPr>
          <w:rFonts w:ascii="Times New Roman" w:hAnsi="Times New Roman" w:cs="Times New Roman"/>
          <w:sz w:val="28"/>
          <w:szCs w:val="28"/>
          <w:lang w:val="uk-UA"/>
        </w:rPr>
        <w:t>221</w:t>
      </w:r>
      <w:r w:rsidR="008D4240" w:rsidRPr="00D26C53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8D4240" w:rsidRPr="00D26C5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463B1" w:rsidRPr="00D26C53">
        <w:rPr>
          <w:rFonts w:ascii="Times New Roman" w:hAnsi="Times New Roman" w:cs="Times New Roman"/>
          <w:sz w:val="28"/>
          <w:szCs w:val="28"/>
        </w:rPr>
        <w:t xml:space="preserve"> свиней</w:t>
      </w:r>
      <w:r w:rsidR="008D4240" w:rsidRPr="00D26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4240" w:rsidRPr="00D26C53">
        <w:rPr>
          <w:rFonts w:ascii="Times New Roman" w:hAnsi="Times New Roman" w:cs="Times New Roman"/>
          <w:sz w:val="28"/>
          <w:szCs w:val="28"/>
        </w:rPr>
        <w:t>захворіло</w:t>
      </w:r>
      <w:proofErr w:type="spellEnd"/>
      <w:r w:rsidR="008D4240" w:rsidRPr="00D26C53">
        <w:rPr>
          <w:rFonts w:ascii="Times New Roman" w:hAnsi="Times New Roman" w:cs="Times New Roman"/>
          <w:sz w:val="28"/>
          <w:szCs w:val="28"/>
        </w:rPr>
        <w:t xml:space="preserve"> </w:t>
      </w:r>
      <w:r w:rsidR="008D4240" w:rsidRPr="00D26C53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8E081D" w:rsidRPr="00D26C53">
        <w:rPr>
          <w:rFonts w:ascii="Times New Roman" w:hAnsi="Times New Roman" w:cs="Times New Roman"/>
          <w:sz w:val="28"/>
          <w:szCs w:val="28"/>
        </w:rPr>
        <w:t xml:space="preserve"> гол</w:t>
      </w:r>
      <w:proofErr w:type="spellStart"/>
      <w:r w:rsidR="008D4240" w:rsidRPr="00D26C53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8E081D" w:rsidRPr="00D26C53">
        <w:rPr>
          <w:rFonts w:ascii="Times New Roman" w:hAnsi="Times New Roman" w:cs="Times New Roman"/>
          <w:sz w:val="28"/>
          <w:szCs w:val="28"/>
        </w:rPr>
        <w:t xml:space="preserve">, </w:t>
      </w:r>
      <w:r w:rsidR="000D2419" w:rsidRPr="00D26C53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вилучено та </w:t>
      </w:r>
      <w:r w:rsidR="008E081D" w:rsidRPr="00D26C53">
        <w:rPr>
          <w:rFonts w:ascii="Times New Roman" w:hAnsi="Times New Roman" w:cs="Times New Roman"/>
          <w:sz w:val="28"/>
          <w:szCs w:val="28"/>
        </w:rPr>
        <w:t xml:space="preserve">забито </w:t>
      </w:r>
      <w:r w:rsidR="008D4240" w:rsidRPr="00D26C53">
        <w:rPr>
          <w:rFonts w:ascii="Times New Roman" w:hAnsi="Times New Roman" w:cs="Times New Roman"/>
          <w:sz w:val="28"/>
          <w:szCs w:val="28"/>
          <w:lang w:val="uk-UA"/>
        </w:rPr>
        <w:t>5479</w:t>
      </w:r>
      <w:r w:rsidR="008E081D" w:rsidRPr="00D26C53">
        <w:rPr>
          <w:rFonts w:ascii="Times New Roman" w:hAnsi="Times New Roman" w:cs="Times New Roman"/>
          <w:sz w:val="28"/>
          <w:szCs w:val="28"/>
        </w:rPr>
        <w:t xml:space="preserve"> гол</w:t>
      </w:r>
      <w:proofErr w:type="spellStart"/>
      <w:r w:rsidR="008D4240" w:rsidRPr="00D26C53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A76C20" w:rsidRPr="00D26C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238" w:rsidRPr="00D26C53" w:rsidRDefault="00C75238" w:rsidP="008F7C9A">
      <w:pPr>
        <w:spacing w:after="0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Станом на 01.01.2019 року залишилися </w:t>
      </w:r>
      <w:r w:rsidR="00A76C20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Pr="00D26C53">
        <w:rPr>
          <w:rFonts w:ascii="Times New Roman" w:hAnsi="Times New Roman" w:cs="Times New Roman"/>
          <w:sz w:val="28"/>
          <w:szCs w:val="28"/>
          <w:lang w:val="uk-UA"/>
        </w:rPr>
        <w:t>неблагополучні пункти</w:t>
      </w:r>
      <w:r w:rsidR="00A76C20" w:rsidRPr="00D26C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6C20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2 пункти </w:t>
      </w:r>
      <w:r w:rsidRPr="00D26C53">
        <w:rPr>
          <w:rFonts w:ascii="Times New Roman" w:hAnsi="Times New Roman" w:cs="Times New Roman"/>
          <w:sz w:val="28"/>
          <w:szCs w:val="28"/>
          <w:lang w:val="uk-UA"/>
        </w:rPr>
        <w:t>в м</w:t>
      </w:r>
      <w:r w:rsidR="00A76C20" w:rsidRPr="00D26C5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Херсон</w:t>
      </w:r>
      <w:r w:rsidR="00A76C20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і та 1 пункт </w:t>
      </w:r>
      <w:r w:rsidR="00E7583C" w:rsidRPr="00D26C5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76C20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583C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A76C20" w:rsidRPr="00D26C53">
        <w:rPr>
          <w:rFonts w:ascii="Times New Roman" w:hAnsi="Times New Roman" w:cs="Times New Roman"/>
          <w:sz w:val="28"/>
          <w:szCs w:val="28"/>
          <w:lang w:val="uk-UA"/>
        </w:rPr>
        <w:t>Великолепетисько</w:t>
      </w:r>
      <w:r w:rsidR="00E7583C" w:rsidRPr="00D26C53">
        <w:rPr>
          <w:rFonts w:ascii="Times New Roman" w:hAnsi="Times New Roman" w:cs="Times New Roman"/>
          <w:sz w:val="28"/>
          <w:szCs w:val="28"/>
          <w:lang w:val="uk-UA"/>
        </w:rPr>
        <w:t>му районі (дика фауна)</w:t>
      </w:r>
      <w:r w:rsidRPr="00D26C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24E0" w:rsidRPr="00D26C53" w:rsidRDefault="005124E0" w:rsidP="008F7C9A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26C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Спеціалістами державних лікарень ветеринарної медицини Херсонської області, які входять до сфери управління Держпродспоживслужби, постійно здійснюється контроль за клінічним станом свиней в господарствах усіх форм власності. Всього проведено 192176 обстежень господарств усіх форм власності, в яких </w:t>
      </w:r>
      <w:r w:rsidR="00556315" w:rsidRPr="00D26C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проведено </w:t>
      </w:r>
      <w:r w:rsidRPr="00D26C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570655 </w:t>
      </w:r>
      <w:r w:rsidR="00556315" w:rsidRPr="00D26C53">
        <w:rPr>
          <w:rFonts w:ascii="Times New Roman" w:eastAsia="Times New Roman" w:hAnsi="Times New Roman" w:cs="Times New Roman"/>
          <w:sz w:val="28"/>
          <w:szCs w:val="28"/>
          <w:lang w:val="uk-UA"/>
        </w:rPr>
        <w:t>клінічних оглядів</w:t>
      </w:r>
      <w:r w:rsidRPr="00D26C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свиней.</w:t>
      </w:r>
    </w:p>
    <w:p w:rsidR="005124E0" w:rsidRPr="00D26C53" w:rsidRDefault="00556315" w:rsidP="008F7C9A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26C5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 </w:t>
      </w:r>
      <w:r w:rsidRPr="00D26C53">
        <w:rPr>
          <w:rFonts w:ascii="Times New Roman" w:eastAsia="Times New Roman" w:hAnsi="Times New Roman" w:cs="Times New Roman"/>
          <w:sz w:val="28"/>
          <w:szCs w:val="28"/>
          <w:lang w:val="uk-UA"/>
        </w:rPr>
        <w:t>2018 рі</w:t>
      </w:r>
      <w:r w:rsidR="005124E0" w:rsidRPr="00D26C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 проти класичної чуми свиней щеплено 161,007 тис. голів свиней в господарствах </w:t>
      </w:r>
      <w:r w:rsidRPr="00D26C53">
        <w:rPr>
          <w:rFonts w:ascii="Times New Roman" w:eastAsia="Times New Roman" w:hAnsi="Times New Roman" w:cs="Times New Roman"/>
          <w:sz w:val="28"/>
          <w:szCs w:val="28"/>
          <w:lang w:val="uk-UA"/>
        </w:rPr>
        <w:t>усіх форм власності</w:t>
      </w:r>
      <w:r w:rsidR="005124E0" w:rsidRPr="00D26C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5124E0" w:rsidRPr="00D26C53" w:rsidRDefault="005124E0" w:rsidP="008F7C9A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26C53">
        <w:rPr>
          <w:rFonts w:ascii="Times New Roman" w:eastAsia="Times New Roman" w:hAnsi="Times New Roman" w:cs="Times New Roman"/>
          <w:sz w:val="28"/>
          <w:szCs w:val="28"/>
          <w:lang w:val="uk-UA"/>
        </w:rPr>
        <w:t>Проводи</w:t>
      </w:r>
      <w:r w:rsidR="00556315" w:rsidRPr="00D26C5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D26C53">
        <w:rPr>
          <w:rFonts w:ascii="Times New Roman" w:eastAsia="Times New Roman" w:hAnsi="Times New Roman" w:cs="Times New Roman"/>
          <w:sz w:val="28"/>
          <w:szCs w:val="28"/>
          <w:lang w:val="uk-UA"/>
        </w:rPr>
        <w:t>ся лабораторний моніторинг біологічного матеріалу від загиблих свиней з метою виключення АЧС та інших інфекційних захворювань. Всього досліджено 1616 зразків, з яких 35 мали позитивний результат дослідження</w:t>
      </w:r>
      <w:r w:rsidR="00556315" w:rsidRPr="00D26C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АЧС</w:t>
      </w:r>
      <w:r w:rsidRPr="00D26C5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124E0" w:rsidRPr="00D26C53" w:rsidRDefault="005124E0" w:rsidP="008F7C9A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26C53">
        <w:rPr>
          <w:rFonts w:ascii="Times New Roman" w:eastAsia="Times New Roman" w:hAnsi="Times New Roman" w:cs="Times New Roman"/>
          <w:sz w:val="28"/>
          <w:szCs w:val="28"/>
          <w:lang w:val="uk-UA"/>
        </w:rPr>
        <w:t>В з</w:t>
      </w:r>
      <w:r w:rsidR="008F7C9A">
        <w:rPr>
          <w:rFonts w:ascii="Times New Roman" w:eastAsia="Times New Roman" w:hAnsi="Times New Roman" w:cs="Times New Roman"/>
          <w:sz w:val="28"/>
          <w:szCs w:val="28"/>
          <w:lang w:val="uk-UA"/>
        </w:rPr>
        <w:t>асобах масової інформації, шляхом</w:t>
      </w:r>
      <w:r w:rsidRPr="00D26C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поширення листівок серед різних верств населення постійно провод</w:t>
      </w:r>
      <w:r w:rsidR="00556315" w:rsidRPr="00D26C53">
        <w:rPr>
          <w:rFonts w:ascii="Times New Roman" w:eastAsia="Times New Roman" w:hAnsi="Times New Roman" w:cs="Times New Roman"/>
          <w:sz w:val="28"/>
          <w:szCs w:val="28"/>
          <w:lang w:val="uk-UA"/>
        </w:rPr>
        <w:t>илась</w:t>
      </w:r>
      <w:r w:rsidR="008F7C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широка роз'</w:t>
      </w:r>
      <w:r w:rsidRPr="00D26C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яснювальна робота щодо профілактики АЧС. Так, протягом </w:t>
      </w:r>
      <w:r w:rsidR="009D2202" w:rsidRPr="00D26C53">
        <w:rPr>
          <w:rFonts w:ascii="Times New Roman" w:eastAsia="Times New Roman" w:hAnsi="Times New Roman" w:cs="Times New Roman"/>
          <w:sz w:val="28"/>
          <w:szCs w:val="28"/>
          <w:lang w:val="uk-UA"/>
        </w:rPr>
        <w:t>2018</w:t>
      </w:r>
      <w:r w:rsidRPr="00D26C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розповсюджено листівок</w:t>
      </w:r>
      <w:r w:rsidR="008F7C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25011 шт.; розповсюджено пам'</w:t>
      </w:r>
      <w:r w:rsidRPr="00D26C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яток – 15094 шт.; надруковано </w:t>
      </w:r>
      <w:r w:rsidR="009D2202" w:rsidRPr="00D26C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87 </w:t>
      </w:r>
      <w:r w:rsidRPr="00D26C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статей; проведено </w:t>
      </w:r>
      <w:r w:rsidR="009D2202" w:rsidRPr="00D26C53">
        <w:rPr>
          <w:rFonts w:ascii="Times New Roman" w:eastAsia="Times New Roman" w:hAnsi="Times New Roman" w:cs="Times New Roman"/>
          <w:sz w:val="28"/>
          <w:szCs w:val="28"/>
          <w:lang w:val="uk-UA"/>
        </w:rPr>
        <w:t>93027 бесід</w:t>
      </w:r>
      <w:r w:rsidR="008F7C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D2202" w:rsidRPr="00D26C53">
        <w:rPr>
          <w:rFonts w:ascii="Times New Roman" w:eastAsia="Times New Roman" w:hAnsi="Times New Roman" w:cs="Times New Roman"/>
          <w:sz w:val="28"/>
          <w:szCs w:val="28"/>
          <w:lang w:val="uk-UA"/>
        </w:rPr>
        <w:t>34 виступи на телебаченні</w:t>
      </w:r>
      <w:r w:rsidR="00E7583C" w:rsidRPr="00D26C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Pr="00D26C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D2202" w:rsidRPr="00D26C53">
        <w:rPr>
          <w:rFonts w:ascii="Times New Roman" w:eastAsia="Times New Roman" w:hAnsi="Times New Roman" w:cs="Times New Roman"/>
          <w:sz w:val="28"/>
          <w:szCs w:val="28"/>
          <w:lang w:val="uk-UA"/>
        </w:rPr>
        <w:t>290 лекцій/нарад</w:t>
      </w:r>
      <w:r w:rsidRPr="00D26C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5124E0" w:rsidRPr="00D26C53" w:rsidRDefault="005124E0" w:rsidP="008F7C9A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26C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 w:rsidR="009D2202" w:rsidRPr="00D26C53">
        <w:rPr>
          <w:rFonts w:ascii="Times New Roman" w:eastAsia="Times New Roman" w:hAnsi="Times New Roman" w:cs="Times New Roman"/>
          <w:sz w:val="28"/>
          <w:szCs w:val="28"/>
          <w:lang w:val="uk-UA"/>
        </w:rPr>
        <w:t>2018 рік</w:t>
      </w:r>
      <w:r w:rsidRPr="00D26C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проведено 14 засідань Державної надзвичайної протиепізоотичної комісії при Херсонській обласній державні адміністрації та 153 засідання Державних надзвичайних протиепізоотичних комісій при районних/міських державних адміністраціях, на яких розглянуті питання щодо профілактики </w:t>
      </w:r>
      <w:r w:rsidR="00E7583C" w:rsidRPr="00D26C53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D26C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ліквідації африканської чуми свиней </w:t>
      </w:r>
      <w:r w:rsidR="00164B58" w:rsidRPr="00D26C53">
        <w:rPr>
          <w:rFonts w:ascii="Times New Roman" w:eastAsia="Times New Roman" w:hAnsi="Times New Roman" w:cs="Times New Roman"/>
          <w:sz w:val="28"/>
          <w:szCs w:val="28"/>
          <w:lang w:val="uk-UA"/>
        </w:rPr>
        <w:t>та інш</w:t>
      </w:r>
      <w:r w:rsidR="00556315" w:rsidRPr="00D26C53">
        <w:rPr>
          <w:rFonts w:ascii="Times New Roman" w:eastAsia="Times New Roman" w:hAnsi="Times New Roman" w:cs="Times New Roman"/>
          <w:sz w:val="28"/>
          <w:szCs w:val="28"/>
          <w:lang w:val="uk-UA"/>
        </w:rPr>
        <w:t>і питання</w:t>
      </w:r>
      <w:r w:rsidR="00164B58" w:rsidRPr="00D26C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щодо забезпечення епізоотичного благополуччя </w:t>
      </w:r>
      <w:r w:rsidRPr="00D26C53">
        <w:rPr>
          <w:rFonts w:ascii="Times New Roman" w:eastAsia="Times New Roman" w:hAnsi="Times New Roman" w:cs="Times New Roman"/>
          <w:sz w:val="28"/>
          <w:szCs w:val="28"/>
          <w:lang w:val="uk-UA"/>
        </w:rPr>
        <w:t>на території Херсонської області.</w:t>
      </w:r>
    </w:p>
    <w:p w:rsidR="008A582F" w:rsidRPr="00D26C53" w:rsidRDefault="008A582F" w:rsidP="00D26C53">
      <w:pPr>
        <w:spacing w:after="0"/>
        <w:ind w:right="-1" w:firstLine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A582F" w:rsidRPr="00D26C53" w:rsidRDefault="008A582F" w:rsidP="008F7C9A">
      <w:pPr>
        <w:spacing w:after="0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6C53">
        <w:rPr>
          <w:rFonts w:ascii="Times New Roman" w:hAnsi="Times New Roman" w:cs="Times New Roman"/>
          <w:b/>
          <w:sz w:val="28"/>
          <w:szCs w:val="28"/>
          <w:lang w:val="uk-UA"/>
        </w:rPr>
        <w:t>Сказ тварин</w:t>
      </w:r>
    </w:p>
    <w:p w:rsidR="008A582F" w:rsidRPr="00D26C53" w:rsidRDefault="008A582F" w:rsidP="008F7C9A"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D26C5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2018 році зареєстровано 41 </w:t>
      </w:r>
      <w:r w:rsidR="007B261F" w:rsidRPr="00D26C53">
        <w:rPr>
          <w:rFonts w:ascii="Times New Roman" w:hAnsi="Times New Roman" w:cs="Times New Roman"/>
          <w:sz w:val="28"/>
          <w:szCs w:val="28"/>
          <w:lang w:val="uk-UA"/>
        </w:rPr>
        <w:t>спалах сказу</w:t>
      </w:r>
      <w:r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B261F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r w:rsidRPr="00D26C53">
        <w:rPr>
          <w:rFonts w:ascii="Times New Roman" w:hAnsi="Times New Roman" w:cs="Times New Roman"/>
          <w:sz w:val="28"/>
          <w:szCs w:val="28"/>
          <w:lang w:val="uk-UA"/>
        </w:rPr>
        <w:t>яких захворіло 44 тварини, а саме: ВРХ - 7; ДРХ - 1; коти - 14; собаки - 9; лисиці черв</w:t>
      </w:r>
      <w:r w:rsidR="00556315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оні - 11; </w:t>
      </w:r>
      <w:proofErr w:type="spellStart"/>
      <w:r w:rsidR="00556315" w:rsidRPr="00D26C53">
        <w:rPr>
          <w:rFonts w:ascii="Times New Roman" w:hAnsi="Times New Roman" w:cs="Times New Roman"/>
          <w:sz w:val="28"/>
          <w:szCs w:val="28"/>
          <w:lang w:val="uk-UA"/>
        </w:rPr>
        <w:t>ен</w:t>
      </w:r>
      <w:r w:rsidR="008F7C9A">
        <w:rPr>
          <w:rFonts w:ascii="Times New Roman" w:hAnsi="Times New Roman" w:cs="Times New Roman"/>
          <w:sz w:val="28"/>
          <w:szCs w:val="28"/>
          <w:lang w:val="uk-UA"/>
        </w:rPr>
        <w:t>отовидні</w:t>
      </w:r>
      <w:proofErr w:type="spellEnd"/>
      <w:r w:rsidR="008F7C9A">
        <w:rPr>
          <w:rFonts w:ascii="Times New Roman" w:hAnsi="Times New Roman" w:cs="Times New Roman"/>
          <w:sz w:val="28"/>
          <w:szCs w:val="28"/>
          <w:lang w:val="uk-UA"/>
        </w:rPr>
        <w:t xml:space="preserve"> собаки - 2</w:t>
      </w:r>
      <w:r w:rsidR="00556315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, що в </w:t>
      </w:r>
      <w:r w:rsidR="008F7C9A">
        <w:rPr>
          <w:rFonts w:ascii="Times New Roman" w:hAnsi="Times New Roman" w:cs="Times New Roman"/>
          <w:sz w:val="28"/>
          <w:szCs w:val="28"/>
          <w:lang w:val="uk-UA"/>
        </w:rPr>
        <w:t>порівнянні з 2017 роком</w:t>
      </w:r>
      <w:r w:rsidR="007B261F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на 15 спалахів менше </w:t>
      </w:r>
      <w:r w:rsidRPr="00D26C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238" w:rsidRPr="00D26C53" w:rsidRDefault="00C75238" w:rsidP="00D26C53">
      <w:pPr>
        <w:spacing w:after="0"/>
        <w:ind w:right="-1" w:firstLine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4ACE" w:rsidRPr="00D26C53" w:rsidRDefault="00C14ACE" w:rsidP="008F7C9A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D26C53">
        <w:rPr>
          <w:rFonts w:ascii="Times New Roman" w:hAnsi="Times New Roman" w:cs="Times New Roman"/>
          <w:b/>
          <w:sz w:val="28"/>
          <w:szCs w:val="28"/>
        </w:rPr>
        <w:t>Хвороба</w:t>
      </w:r>
      <w:proofErr w:type="gramStart"/>
      <w:r w:rsidRPr="00D26C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6C53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D26C53">
        <w:rPr>
          <w:rFonts w:ascii="Times New Roman" w:hAnsi="Times New Roman" w:cs="Times New Roman"/>
          <w:b/>
          <w:sz w:val="28"/>
          <w:szCs w:val="28"/>
        </w:rPr>
        <w:t>уєскі</w:t>
      </w:r>
      <w:proofErr w:type="spellEnd"/>
      <w:r w:rsidRPr="00D26C53">
        <w:rPr>
          <w:rFonts w:ascii="Times New Roman" w:hAnsi="Times New Roman" w:cs="Times New Roman"/>
          <w:b/>
          <w:sz w:val="28"/>
          <w:szCs w:val="28"/>
        </w:rPr>
        <w:t xml:space="preserve"> свиней</w:t>
      </w:r>
    </w:p>
    <w:p w:rsidR="00374709" w:rsidRPr="00D26C53" w:rsidRDefault="00EB63F0" w:rsidP="008F7C9A"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D26C53">
        <w:rPr>
          <w:rFonts w:ascii="Times New Roman" w:hAnsi="Times New Roman" w:cs="Times New Roman"/>
          <w:sz w:val="28"/>
          <w:szCs w:val="28"/>
          <w:lang w:val="uk-UA"/>
        </w:rPr>
        <w:t>Зареєстровано 1 (один</w:t>
      </w:r>
      <w:r w:rsidR="005638B9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D26C53">
        <w:rPr>
          <w:rFonts w:ascii="Times New Roman" w:hAnsi="Times New Roman" w:cs="Times New Roman"/>
          <w:sz w:val="28"/>
          <w:szCs w:val="28"/>
          <w:lang w:val="uk-UA"/>
        </w:rPr>
        <w:t>неблагополучний пункт</w:t>
      </w:r>
      <w:r w:rsidR="00E26BF7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щодо хвороби Ауєскі свиней</w:t>
      </w:r>
      <w:r w:rsidR="005638B9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6BF7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374709" w:rsidRPr="00D26C53">
        <w:rPr>
          <w:rFonts w:ascii="Times New Roman" w:hAnsi="Times New Roman" w:cs="Times New Roman"/>
          <w:sz w:val="28"/>
          <w:szCs w:val="28"/>
        </w:rPr>
        <w:t>ТОВ «</w:t>
      </w:r>
      <w:proofErr w:type="spellStart"/>
      <w:r w:rsidR="00374709" w:rsidRPr="00D26C53">
        <w:rPr>
          <w:rFonts w:ascii="Times New Roman" w:hAnsi="Times New Roman" w:cs="Times New Roman"/>
          <w:sz w:val="28"/>
          <w:szCs w:val="28"/>
        </w:rPr>
        <w:t>Світанок</w:t>
      </w:r>
      <w:proofErr w:type="spellEnd"/>
      <w:r w:rsidR="00374709" w:rsidRPr="00D26C53">
        <w:rPr>
          <w:rFonts w:ascii="Times New Roman" w:hAnsi="Times New Roman" w:cs="Times New Roman"/>
          <w:sz w:val="28"/>
          <w:szCs w:val="28"/>
        </w:rPr>
        <w:t>»,</w:t>
      </w:r>
      <w:r w:rsidR="008F5467" w:rsidRPr="00D26C53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8F5467" w:rsidRPr="00D26C53">
        <w:rPr>
          <w:rFonts w:ascii="Times New Roman" w:hAnsi="Times New Roman" w:cs="Times New Roman"/>
          <w:sz w:val="28"/>
          <w:szCs w:val="28"/>
        </w:rPr>
        <w:t>Сиваське</w:t>
      </w:r>
      <w:proofErr w:type="spellEnd"/>
      <w:r w:rsidR="008F5467" w:rsidRPr="00D26C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F5467" w:rsidRPr="00D26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67" w:rsidRPr="00D26C53">
        <w:rPr>
          <w:rFonts w:ascii="Times New Roman" w:hAnsi="Times New Roman" w:cs="Times New Roman"/>
          <w:sz w:val="28"/>
          <w:szCs w:val="28"/>
        </w:rPr>
        <w:t>Новотроїцьк</w:t>
      </w:r>
      <w:r w:rsidR="008F5467" w:rsidRPr="00D26C53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8F5467" w:rsidRPr="00D26C5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F5467" w:rsidRPr="00D26C53">
        <w:rPr>
          <w:rFonts w:ascii="Times New Roman" w:hAnsi="Times New Roman" w:cs="Times New Roman"/>
          <w:sz w:val="28"/>
          <w:szCs w:val="28"/>
          <w:lang w:val="uk-UA"/>
        </w:rPr>
        <w:t>у.</w:t>
      </w:r>
    </w:p>
    <w:p w:rsidR="00E26BF7" w:rsidRPr="00D26C53" w:rsidRDefault="00E26BF7" w:rsidP="008F7C9A"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D26C53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8F5467" w:rsidRPr="00D26C5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5467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ДНПК при </w:t>
      </w:r>
      <w:proofErr w:type="spellStart"/>
      <w:r w:rsidR="008F5467" w:rsidRPr="00D26C53">
        <w:rPr>
          <w:rFonts w:ascii="Times New Roman" w:hAnsi="Times New Roman" w:cs="Times New Roman"/>
          <w:sz w:val="28"/>
          <w:szCs w:val="28"/>
        </w:rPr>
        <w:t>Новотроїцькій</w:t>
      </w:r>
      <w:proofErr w:type="spellEnd"/>
      <w:r w:rsidR="008F5467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РДА </w:t>
      </w:r>
      <w:r w:rsidRPr="00D26C53">
        <w:rPr>
          <w:rFonts w:ascii="Times New Roman" w:hAnsi="Times New Roman" w:cs="Times New Roman"/>
          <w:sz w:val="28"/>
          <w:szCs w:val="28"/>
          <w:lang w:val="uk-UA"/>
        </w:rPr>
        <w:t>статус господарства змінено на ННРР (неблагополучного з низьким рівнем ризику). Карантинні обмежен</w:t>
      </w:r>
      <w:r w:rsidR="008F5467" w:rsidRPr="00D26C53">
        <w:rPr>
          <w:rFonts w:ascii="Times New Roman" w:hAnsi="Times New Roman" w:cs="Times New Roman"/>
          <w:sz w:val="28"/>
          <w:szCs w:val="28"/>
          <w:lang w:val="uk-UA"/>
        </w:rPr>
        <w:t>ня продовжуються відповідно до П</w:t>
      </w:r>
      <w:r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лану заходів з ліквідації хвороби </w:t>
      </w:r>
      <w:proofErr w:type="spellStart"/>
      <w:r w:rsidRPr="00D26C53">
        <w:rPr>
          <w:rFonts w:ascii="Times New Roman" w:hAnsi="Times New Roman" w:cs="Times New Roman"/>
          <w:sz w:val="28"/>
          <w:szCs w:val="28"/>
          <w:lang w:val="uk-UA"/>
        </w:rPr>
        <w:t>Ауєскі</w:t>
      </w:r>
      <w:proofErr w:type="spellEnd"/>
      <w:r w:rsidRPr="00D26C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2419" w:rsidRPr="00D26C53" w:rsidRDefault="000D2419" w:rsidP="00D26C53">
      <w:pPr>
        <w:spacing w:after="0"/>
        <w:ind w:right="-1" w:firstLine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628B" w:rsidRPr="00D26C53" w:rsidRDefault="008C628B" w:rsidP="008F7C9A">
      <w:pPr>
        <w:spacing w:after="0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6C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Трихінельоз </w:t>
      </w:r>
      <w:r w:rsidR="00744E05" w:rsidRPr="00D26C53">
        <w:rPr>
          <w:rFonts w:ascii="Times New Roman" w:hAnsi="Times New Roman" w:cs="Times New Roman"/>
          <w:b/>
          <w:sz w:val="28"/>
          <w:szCs w:val="28"/>
          <w:lang w:val="uk-UA"/>
        </w:rPr>
        <w:t>лисиць</w:t>
      </w:r>
      <w:r w:rsidR="00912363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4E05" w:rsidRPr="00D26C53" w:rsidRDefault="008C628B" w:rsidP="008F7C9A"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Зареєстровано </w:t>
      </w:r>
      <w:r w:rsidR="00744E05" w:rsidRPr="00D26C5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E081D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4E05" w:rsidRPr="00D26C53">
        <w:rPr>
          <w:rFonts w:ascii="Times New Roman" w:hAnsi="Times New Roman" w:cs="Times New Roman"/>
          <w:sz w:val="28"/>
          <w:szCs w:val="28"/>
          <w:lang w:val="uk-UA"/>
        </w:rPr>
        <w:t>(два</w:t>
      </w:r>
      <w:r w:rsidRPr="00D26C53">
        <w:rPr>
          <w:rFonts w:ascii="Times New Roman" w:hAnsi="Times New Roman" w:cs="Times New Roman"/>
          <w:sz w:val="28"/>
          <w:szCs w:val="28"/>
          <w:lang w:val="uk-UA"/>
        </w:rPr>
        <w:t>) неблагополучн</w:t>
      </w:r>
      <w:r w:rsidR="00744E05" w:rsidRPr="00D26C5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пункт</w:t>
      </w:r>
      <w:r w:rsidR="00744E05" w:rsidRPr="00D26C5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74709" w:rsidRPr="00D26C53">
        <w:rPr>
          <w:rFonts w:ascii="Times New Roman" w:hAnsi="Times New Roman" w:cs="Times New Roman"/>
          <w:sz w:val="28"/>
          <w:szCs w:val="28"/>
          <w:lang w:val="uk-UA"/>
        </w:rPr>
        <w:t>, а саме: один у</w:t>
      </w:r>
      <w:r w:rsidR="00744E05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4E05" w:rsidRPr="00D26C53">
        <w:rPr>
          <w:rFonts w:ascii="Times New Roman" w:hAnsi="Times New Roman" w:cs="Times New Roman"/>
          <w:sz w:val="28"/>
          <w:szCs w:val="28"/>
          <w:lang w:val="uk-UA"/>
        </w:rPr>
        <w:t>Верхньорогачицькому</w:t>
      </w:r>
      <w:proofErr w:type="spellEnd"/>
      <w:r w:rsidR="00744E05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районі (</w:t>
      </w:r>
      <w:r w:rsidR="008F7C9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44E05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ериторія мисливських угідь </w:t>
      </w:r>
      <w:proofErr w:type="spellStart"/>
      <w:r w:rsidR="00744E05" w:rsidRPr="00D26C53">
        <w:rPr>
          <w:rFonts w:ascii="Times New Roman" w:hAnsi="Times New Roman" w:cs="Times New Roman"/>
          <w:sz w:val="28"/>
          <w:szCs w:val="28"/>
          <w:lang w:val="uk-UA"/>
        </w:rPr>
        <w:t>Чистопільської</w:t>
      </w:r>
      <w:proofErr w:type="spellEnd"/>
      <w:r w:rsidR="00744E05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ради). Карантинні обмеження запроваджено рішенням Державної надзвичайної протиепізоотичної комісії при Верхньорогачицький районній державній адміністрації</w:t>
      </w:r>
      <w:r w:rsidR="00374709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та один у </w:t>
      </w:r>
      <w:r w:rsidR="008F7C9A">
        <w:rPr>
          <w:rFonts w:ascii="Times New Roman" w:hAnsi="Times New Roman" w:cs="Times New Roman"/>
          <w:sz w:val="28"/>
          <w:szCs w:val="28"/>
          <w:lang w:val="uk-UA"/>
        </w:rPr>
        <w:t>Генічеському районі (т</w:t>
      </w:r>
      <w:r w:rsidR="00744E05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ериторія </w:t>
      </w:r>
      <w:proofErr w:type="spellStart"/>
      <w:r w:rsidR="00744E05" w:rsidRPr="00D26C53">
        <w:rPr>
          <w:rFonts w:ascii="Times New Roman" w:hAnsi="Times New Roman" w:cs="Times New Roman"/>
          <w:sz w:val="28"/>
          <w:szCs w:val="28"/>
          <w:lang w:val="uk-UA"/>
        </w:rPr>
        <w:t>Новодмитрівської</w:t>
      </w:r>
      <w:proofErr w:type="spellEnd"/>
      <w:r w:rsidR="00744E05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сі</w:t>
      </w:r>
      <w:r w:rsidR="00374709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льської ради, </w:t>
      </w:r>
      <w:r w:rsidR="00744E05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мисливські угіддя «Сиваські простори»). </w:t>
      </w:r>
      <w:r w:rsidR="00374709" w:rsidRPr="00D26C5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44E05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арантинні обмеження запроваджено рішенням Державної надзвичайної протиепізоотичної комісії при Генічеській </w:t>
      </w:r>
      <w:r w:rsidR="00374709" w:rsidRPr="00D26C53">
        <w:rPr>
          <w:rFonts w:ascii="Times New Roman" w:hAnsi="Times New Roman" w:cs="Times New Roman"/>
          <w:sz w:val="28"/>
          <w:szCs w:val="28"/>
          <w:lang w:val="uk-UA"/>
        </w:rPr>
        <w:t>районній державній адміністрації.</w:t>
      </w:r>
    </w:p>
    <w:p w:rsidR="00744E05" w:rsidRPr="00D26C53" w:rsidRDefault="00744E05" w:rsidP="00D26C53">
      <w:pPr>
        <w:spacing w:after="0"/>
        <w:ind w:right="-1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8A582F" w:rsidRPr="00D26C53" w:rsidRDefault="008A582F" w:rsidP="008F7C9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6C53">
        <w:rPr>
          <w:rFonts w:ascii="Times New Roman" w:hAnsi="Times New Roman" w:cs="Times New Roman"/>
          <w:b/>
          <w:sz w:val="28"/>
          <w:szCs w:val="28"/>
          <w:lang w:val="uk-UA"/>
        </w:rPr>
        <w:t>Колібактеріоз (</w:t>
      </w:r>
      <w:proofErr w:type="spellStart"/>
      <w:r w:rsidRPr="00D26C53">
        <w:rPr>
          <w:rFonts w:ascii="Times New Roman" w:hAnsi="Times New Roman" w:cs="Times New Roman"/>
          <w:b/>
          <w:sz w:val="28"/>
          <w:szCs w:val="28"/>
          <w:lang w:val="uk-UA"/>
        </w:rPr>
        <w:t>ешеріоз</w:t>
      </w:r>
      <w:proofErr w:type="spellEnd"/>
      <w:r w:rsidRPr="00D26C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</w:p>
    <w:p w:rsidR="00F935C4" w:rsidRPr="00D26C53" w:rsidRDefault="009E2CC5" w:rsidP="008F7C9A">
      <w:pPr>
        <w:spacing w:after="0"/>
        <w:ind w:right="209"/>
        <w:rPr>
          <w:rFonts w:ascii="Times New Roman" w:hAnsi="Times New Roman" w:cs="Times New Roman"/>
          <w:sz w:val="28"/>
          <w:szCs w:val="28"/>
          <w:lang w:val="uk-UA"/>
        </w:rPr>
      </w:pPr>
      <w:r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Зареєстровано 2 (два) неблагополучні пункти щодо колібактеріозу птиці в </w:t>
      </w:r>
      <w:proofErr w:type="spellStart"/>
      <w:r w:rsidR="008A582F" w:rsidRPr="00D26C53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="008A582F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582F" w:rsidRPr="00D26C53">
        <w:rPr>
          <w:rFonts w:ascii="Times New Roman" w:hAnsi="Times New Roman" w:cs="Times New Roman"/>
          <w:sz w:val="28"/>
          <w:szCs w:val="28"/>
          <w:lang w:val="uk-UA"/>
        </w:rPr>
        <w:t>Птахогосподарство</w:t>
      </w:r>
      <w:proofErr w:type="spellEnd"/>
      <w:r w:rsidR="008A582F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8A582F" w:rsidRPr="00D26C53">
        <w:rPr>
          <w:rFonts w:ascii="Times New Roman" w:hAnsi="Times New Roman" w:cs="Times New Roman"/>
          <w:sz w:val="28"/>
          <w:szCs w:val="28"/>
          <w:lang w:val="uk-UA"/>
        </w:rPr>
        <w:t>Чорнобаївське</w:t>
      </w:r>
      <w:proofErr w:type="spellEnd"/>
      <w:r w:rsidR="008A582F" w:rsidRPr="00D26C53">
        <w:rPr>
          <w:rFonts w:ascii="Times New Roman" w:hAnsi="Times New Roman" w:cs="Times New Roman"/>
          <w:sz w:val="28"/>
          <w:szCs w:val="28"/>
          <w:lang w:val="uk-UA"/>
        </w:rPr>
        <w:t>» ПАТ «</w:t>
      </w:r>
      <w:proofErr w:type="spellStart"/>
      <w:r w:rsidR="008A582F" w:rsidRPr="00D26C53">
        <w:rPr>
          <w:rFonts w:ascii="Times New Roman" w:hAnsi="Times New Roman" w:cs="Times New Roman"/>
          <w:sz w:val="28"/>
          <w:szCs w:val="28"/>
          <w:lang w:val="uk-UA"/>
        </w:rPr>
        <w:t>Агрохолдінг</w:t>
      </w:r>
      <w:proofErr w:type="spellEnd"/>
      <w:r w:rsidR="008A582F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Авангард»</w:t>
      </w:r>
      <w:r w:rsidRPr="00D26C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A582F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582F" w:rsidRPr="00D26C53">
        <w:rPr>
          <w:rFonts w:ascii="Times New Roman" w:hAnsi="Times New Roman" w:cs="Times New Roman"/>
          <w:sz w:val="28"/>
          <w:szCs w:val="28"/>
          <w:lang w:val="uk-UA"/>
        </w:rPr>
        <w:t>с.Східне</w:t>
      </w:r>
      <w:proofErr w:type="spellEnd"/>
      <w:r w:rsidRPr="00D26C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A582F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582F" w:rsidRPr="00D26C53">
        <w:rPr>
          <w:rFonts w:ascii="Times New Roman" w:hAnsi="Times New Roman" w:cs="Times New Roman"/>
          <w:sz w:val="28"/>
          <w:szCs w:val="28"/>
          <w:lang w:val="uk-UA"/>
        </w:rPr>
        <w:t>Білозерського</w:t>
      </w:r>
      <w:proofErr w:type="spellEnd"/>
      <w:r w:rsidR="008A582F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району (територія пташника № 9 та</w:t>
      </w:r>
      <w:r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8A582F" w:rsidRPr="00D26C53">
        <w:rPr>
          <w:rFonts w:ascii="Times New Roman" w:hAnsi="Times New Roman" w:cs="Times New Roman"/>
          <w:sz w:val="28"/>
          <w:szCs w:val="28"/>
          <w:lang w:val="uk-UA"/>
        </w:rPr>
        <w:t>10).</w:t>
      </w:r>
      <w:r w:rsidR="00F935C4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Карантинні обмеження запроваджено рішенням Державної надзвичайної протиепізоотичної комісії при </w:t>
      </w:r>
      <w:proofErr w:type="spellStart"/>
      <w:r w:rsidR="00F935C4" w:rsidRPr="00D26C53">
        <w:rPr>
          <w:rFonts w:ascii="Times New Roman" w:hAnsi="Times New Roman" w:cs="Times New Roman"/>
          <w:sz w:val="28"/>
          <w:szCs w:val="28"/>
          <w:lang w:val="uk-UA"/>
        </w:rPr>
        <w:t>Білозерській</w:t>
      </w:r>
      <w:proofErr w:type="spellEnd"/>
      <w:r w:rsidR="00F935C4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районній державній </w:t>
      </w:r>
      <w:proofErr w:type="spellStart"/>
      <w:r w:rsidR="00F935C4" w:rsidRPr="00D26C53">
        <w:rPr>
          <w:rFonts w:ascii="Times New Roman" w:hAnsi="Times New Roman" w:cs="Times New Roman"/>
          <w:sz w:val="28"/>
          <w:szCs w:val="28"/>
          <w:lang w:val="uk-UA"/>
        </w:rPr>
        <w:t>адміністрації.</w:t>
      </w:r>
      <w:r w:rsidR="007B261F" w:rsidRPr="00D26C53">
        <w:rPr>
          <w:rFonts w:ascii="Times New Roman" w:hAnsi="Times New Roman" w:cs="Times New Roman"/>
          <w:sz w:val="28"/>
          <w:szCs w:val="28"/>
          <w:lang w:val="uk-UA"/>
        </w:rPr>
        <w:t>Заходи</w:t>
      </w:r>
      <w:proofErr w:type="spellEnd"/>
      <w:r w:rsidR="007B261F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щодо оздоровлення виконано в повному обсязі, карантинні обмеження знято.</w:t>
      </w:r>
    </w:p>
    <w:p w:rsidR="008A582F" w:rsidRPr="00D26C53" w:rsidRDefault="008A582F" w:rsidP="00D26C53">
      <w:pPr>
        <w:spacing w:after="0"/>
        <w:ind w:right="209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AC21E2" w:rsidRPr="00D26C53" w:rsidRDefault="00AC21E2" w:rsidP="008F7C9A">
      <w:pPr>
        <w:spacing w:after="0"/>
        <w:ind w:right="2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6C53">
        <w:rPr>
          <w:rFonts w:ascii="Times New Roman" w:hAnsi="Times New Roman" w:cs="Times New Roman"/>
          <w:b/>
          <w:sz w:val="28"/>
          <w:szCs w:val="28"/>
          <w:lang w:val="uk-UA"/>
        </w:rPr>
        <w:t>Інфекційний епідидиміт</w:t>
      </w:r>
    </w:p>
    <w:p w:rsidR="00AC21E2" w:rsidRPr="00D26C53" w:rsidRDefault="00AC21E2" w:rsidP="008F7C9A">
      <w:pPr>
        <w:spacing w:after="0"/>
        <w:ind w:right="209"/>
        <w:rPr>
          <w:rFonts w:ascii="Times New Roman" w:hAnsi="Times New Roman" w:cs="Times New Roman"/>
          <w:sz w:val="28"/>
          <w:szCs w:val="28"/>
          <w:lang w:val="uk-UA"/>
        </w:rPr>
      </w:pPr>
      <w:r w:rsidRPr="00D26C53">
        <w:rPr>
          <w:rFonts w:ascii="Times New Roman" w:hAnsi="Times New Roman" w:cs="Times New Roman"/>
          <w:sz w:val="28"/>
          <w:szCs w:val="28"/>
          <w:lang w:val="uk-UA"/>
        </w:rPr>
        <w:t>Зареєстровано 1 (один) неблагополучний пункт щодо Інфекційного епідидиміту баранів у ТОВ «</w:t>
      </w:r>
      <w:proofErr w:type="spellStart"/>
      <w:r w:rsidRPr="00D26C53">
        <w:rPr>
          <w:rFonts w:ascii="Times New Roman" w:hAnsi="Times New Roman" w:cs="Times New Roman"/>
          <w:sz w:val="28"/>
          <w:szCs w:val="28"/>
          <w:lang w:val="uk-UA"/>
        </w:rPr>
        <w:t>Башак</w:t>
      </w:r>
      <w:proofErr w:type="spellEnd"/>
      <w:r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», м. Олешки Олешківського (Цюрупинського) району. Карантинні обмеження запроваджено рішенням Державної надзвичайної протиепізоотичної комісії при </w:t>
      </w:r>
      <w:proofErr w:type="spellStart"/>
      <w:r w:rsidRPr="00D26C53">
        <w:rPr>
          <w:rFonts w:ascii="Times New Roman" w:hAnsi="Times New Roman" w:cs="Times New Roman"/>
          <w:sz w:val="28"/>
          <w:szCs w:val="28"/>
          <w:lang w:val="uk-UA"/>
        </w:rPr>
        <w:t>Олешківській</w:t>
      </w:r>
      <w:proofErr w:type="spellEnd"/>
      <w:r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районній державній адміністрації</w:t>
      </w:r>
      <w:r w:rsidR="00F935C4" w:rsidRPr="00D26C5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B261F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Заходи щодо оздоровлення у ТОВ «</w:t>
      </w:r>
      <w:proofErr w:type="spellStart"/>
      <w:r w:rsidR="007B261F" w:rsidRPr="00D26C53">
        <w:rPr>
          <w:rFonts w:ascii="Times New Roman" w:hAnsi="Times New Roman" w:cs="Times New Roman"/>
          <w:sz w:val="28"/>
          <w:szCs w:val="28"/>
          <w:lang w:val="uk-UA"/>
        </w:rPr>
        <w:t>Башак</w:t>
      </w:r>
      <w:proofErr w:type="spellEnd"/>
      <w:r w:rsidR="007B261F" w:rsidRPr="00D26C5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4012F">
        <w:rPr>
          <w:rFonts w:ascii="Times New Roman" w:hAnsi="Times New Roman" w:cs="Times New Roman"/>
          <w:sz w:val="28"/>
          <w:szCs w:val="28"/>
          <w:lang w:val="uk-UA"/>
        </w:rPr>
        <w:t xml:space="preserve"> продовжуються</w:t>
      </w:r>
      <w:r w:rsidR="007B261F" w:rsidRPr="00D26C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21E2" w:rsidRPr="00D26C53" w:rsidRDefault="00AC21E2" w:rsidP="00D26C53">
      <w:pPr>
        <w:spacing w:after="0"/>
        <w:ind w:right="209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CD00E2" w:rsidRPr="00D26C53" w:rsidRDefault="00CD00E2" w:rsidP="00D26C53">
      <w:pPr>
        <w:tabs>
          <w:tab w:val="left" w:pos="0"/>
          <w:tab w:val="left" w:pos="993"/>
        </w:tabs>
        <w:spacing w:after="0"/>
        <w:ind w:right="209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CD00E2" w:rsidRPr="00D26C53" w:rsidRDefault="00CD00E2" w:rsidP="00D26C53">
      <w:pPr>
        <w:tabs>
          <w:tab w:val="left" w:pos="0"/>
          <w:tab w:val="left" w:pos="993"/>
        </w:tabs>
        <w:spacing w:after="0"/>
        <w:ind w:right="209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7D29F5" w:rsidRPr="00D26C53" w:rsidRDefault="007D29F5" w:rsidP="0074012F">
      <w:pPr>
        <w:tabs>
          <w:tab w:val="left" w:pos="0"/>
          <w:tab w:val="left" w:pos="993"/>
        </w:tabs>
        <w:spacing w:after="0"/>
        <w:ind w:right="-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26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Впродовж 2018</w:t>
      </w:r>
      <w:r w:rsidRPr="00D26C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року</w:t>
      </w:r>
      <w:r w:rsidRPr="00D26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26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здійснювався</w:t>
      </w:r>
      <w:proofErr w:type="spellEnd"/>
      <w:r w:rsidRPr="00D26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6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державний</w:t>
      </w:r>
      <w:proofErr w:type="spellEnd"/>
      <w:r w:rsidRPr="00D26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контроль </w:t>
      </w:r>
      <w:r w:rsidR="00F86A17" w:rsidRPr="00D26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та нагляд </w:t>
      </w:r>
      <w:proofErr w:type="spellStart"/>
      <w:r w:rsidRPr="00D26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 w:rsidRPr="00D26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6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питань</w:t>
      </w:r>
      <w:proofErr w:type="spellEnd"/>
      <w:r w:rsidRPr="00D26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6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дотримання</w:t>
      </w:r>
      <w:proofErr w:type="spellEnd"/>
      <w:r w:rsidRPr="00D26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6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вимог</w:t>
      </w:r>
      <w:proofErr w:type="spellEnd"/>
      <w:r w:rsidRPr="00D26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6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Законів</w:t>
      </w:r>
      <w:proofErr w:type="spellEnd"/>
      <w:r w:rsidRPr="00D26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6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D26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«Про </w:t>
      </w:r>
      <w:proofErr w:type="spellStart"/>
      <w:r w:rsidRPr="00D26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ветеринарну</w:t>
      </w:r>
      <w:proofErr w:type="spellEnd"/>
      <w:r w:rsidRPr="00D26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6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медицини</w:t>
      </w:r>
      <w:proofErr w:type="spellEnd"/>
      <w:r w:rsidRPr="00D26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«Про </w:t>
      </w:r>
      <w:proofErr w:type="spellStart"/>
      <w:r w:rsidRPr="00D26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державний</w:t>
      </w:r>
      <w:proofErr w:type="spellEnd"/>
      <w:r w:rsidRPr="00D26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контроль за </w:t>
      </w:r>
      <w:proofErr w:type="spellStart"/>
      <w:r w:rsidRPr="00D26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дотриманням</w:t>
      </w:r>
      <w:proofErr w:type="spellEnd"/>
      <w:r w:rsidRPr="00D26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6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законодавства</w:t>
      </w:r>
      <w:proofErr w:type="spellEnd"/>
      <w:r w:rsidRPr="00D26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 </w:t>
      </w:r>
      <w:proofErr w:type="spellStart"/>
      <w:r w:rsidRPr="00D26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харчові</w:t>
      </w:r>
      <w:proofErr w:type="spellEnd"/>
      <w:r w:rsidRPr="00D26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6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продукти</w:t>
      </w:r>
      <w:proofErr w:type="spellEnd"/>
      <w:r w:rsidRPr="00D26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корми, </w:t>
      </w:r>
      <w:proofErr w:type="spellStart"/>
      <w:r w:rsidRPr="00D26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побічні</w:t>
      </w:r>
      <w:proofErr w:type="spellEnd"/>
      <w:r w:rsidRPr="00D26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6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продукт</w:t>
      </w:r>
      <w:r w:rsidR="007401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spellEnd"/>
      <w:r w:rsidR="007401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401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тваринного</w:t>
      </w:r>
      <w:proofErr w:type="spellEnd"/>
      <w:r w:rsidR="007401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401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походження</w:t>
      </w:r>
      <w:proofErr w:type="spellEnd"/>
      <w:r w:rsidR="007401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7401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здоров'</w:t>
      </w:r>
      <w:r w:rsidRPr="00D26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proofErr w:type="spellEnd"/>
      <w:r w:rsidRPr="00D26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D26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благополуччя</w:t>
      </w:r>
      <w:proofErr w:type="spellEnd"/>
      <w:r w:rsidRPr="00D26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6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тварин</w:t>
      </w:r>
      <w:proofErr w:type="spellEnd"/>
      <w:r w:rsidRPr="00D26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«Про </w:t>
      </w:r>
      <w:proofErr w:type="spellStart"/>
      <w:r w:rsidRPr="00D26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основні</w:t>
      </w:r>
      <w:proofErr w:type="spellEnd"/>
      <w:r w:rsidRPr="00D26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6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принципи</w:t>
      </w:r>
      <w:proofErr w:type="spellEnd"/>
      <w:r w:rsidRPr="00D26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D26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вимоги</w:t>
      </w:r>
      <w:proofErr w:type="spellEnd"/>
      <w:r w:rsidRPr="00D26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 w:rsidRPr="00D26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безпечності</w:t>
      </w:r>
      <w:proofErr w:type="spellEnd"/>
      <w:r w:rsidRPr="00D26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D26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якості</w:t>
      </w:r>
      <w:proofErr w:type="spellEnd"/>
      <w:r w:rsidRPr="00D26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6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харчових</w:t>
      </w:r>
      <w:proofErr w:type="spellEnd"/>
      <w:r w:rsidRPr="00D26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6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продуктів</w:t>
      </w:r>
      <w:proofErr w:type="spellEnd"/>
      <w:r w:rsidRPr="00D26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F86A17" w:rsidRPr="00D26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 інших нормативно-правових документів у сфері </w:t>
      </w:r>
      <w:r w:rsidR="00F86A17" w:rsidRPr="00D26C53">
        <w:rPr>
          <w:rFonts w:ascii="Times New Roman" w:hAnsi="Times New Roman" w:cs="Times New Roman"/>
          <w:sz w:val="28"/>
          <w:szCs w:val="28"/>
          <w:lang w:val="uk-UA"/>
        </w:rPr>
        <w:t>безпечності харчових продуктів та ветеринарної медицини</w:t>
      </w:r>
      <w:r w:rsidRPr="00D26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D29F5" w:rsidRPr="00D26C53" w:rsidRDefault="007B261F" w:rsidP="0074012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26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Всього п</w:t>
      </w:r>
      <w:r w:rsidR="007D29F5" w:rsidRPr="00D26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еревірено </w:t>
      </w:r>
      <w:r w:rsidR="007D29F5" w:rsidRPr="00D26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2324 </w:t>
      </w:r>
      <w:r w:rsidR="00740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підконтрольних об'</w:t>
      </w:r>
      <w:r w:rsidR="007D29F5" w:rsidRPr="00D26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єктів.</w:t>
      </w:r>
    </w:p>
    <w:p w:rsidR="007D29F5" w:rsidRPr="00D26C53" w:rsidRDefault="007B261F" w:rsidP="0074012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26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 результатами перевірок при виявлені порушень п</w:t>
      </w:r>
      <w:proofErr w:type="spellStart"/>
      <w:r w:rsidR="007D29F5" w:rsidRPr="00D26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іддано</w:t>
      </w:r>
      <w:proofErr w:type="spellEnd"/>
      <w:r w:rsidR="007D29F5" w:rsidRPr="00D26C53">
        <w:rPr>
          <w:rFonts w:ascii="Times New Roman" w:hAnsi="Times New Roman" w:cs="Times New Roman"/>
          <w:color w:val="143E6E"/>
          <w:sz w:val="28"/>
          <w:szCs w:val="28"/>
          <w:shd w:val="clear" w:color="auto" w:fill="FFFFFF"/>
          <w:lang w:val="uk-UA"/>
        </w:rPr>
        <w:t xml:space="preserve"> </w:t>
      </w:r>
      <w:r w:rsidR="007D29F5" w:rsidRPr="00D26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штрафу 107 осіб на </w:t>
      </w:r>
      <w:proofErr w:type="spellStart"/>
      <w:r w:rsidR="007D29F5" w:rsidRPr="00D26C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загальну</w:t>
      </w:r>
      <w:proofErr w:type="spellEnd"/>
      <w:r w:rsidR="007D29F5" w:rsidRPr="00D26C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29F5" w:rsidRPr="00D26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суму </w:t>
      </w:r>
      <w:r w:rsidR="00740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935816,00 </w:t>
      </w:r>
      <w:proofErr w:type="spellStart"/>
      <w:r w:rsidR="00740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грн</w:t>
      </w:r>
      <w:proofErr w:type="spellEnd"/>
      <w:r w:rsidR="007D29F5" w:rsidRPr="00D26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7D29F5" w:rsidRPr="00D26C53" w:rsidRDefault="007D29F5" w:rsidP="0074012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26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- відповідно до ст.107 кодексу України про адміністративні правопорушення піддано штрафу 80 осіб на суму 8789 </w:t>
      </w:r>
      <w:proofErr w:type="spellStart"/>
      <w:r w:rsidRPr="00D26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грн</w:t>
      </w:r>
      <w:proofErr w:type="spellEnd"/>
      <w:r w:rsidRPr="00D26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(стягнуто на 100 %);</w:t>
      </w:r>
    </w:p>
    <w:p w:rsidR="007D29F5" w:rsidRPr="00D26C53" w:rsidRDefault="007D29F5" w:rsidP="0074012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26C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відповідно </w:t>
      </w:r>
      <w:r w:rsidR="007401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 w:rsidRPr="00D26C53">
        <w:rPr>
          <w:rFonts w:ascii="Times New Roman" w:eastAsia="Times New Roman" w:hAnsi="Times New Roman" w:cs="Times New Roman"/>
          <w:sz w:val="28"/>
          <w:szCs w:val="28"/>
          <w:lang w:val="uk-UA"/>
        </w:rPr>
        <w:t>ст. 65 Закону України «Про державний контроль за дотриманням законодавства про харчові продукт</w:t>
      </w:r>
      <w:r w:rsidR="0074012F">
        <w:rPr>
          <w:rFonts w:ascii="Times New Roman" w:eastAsia="Times New Roman" w:hAnsi="Times New Roman" w:cs="Times New Roman"/>
          <w:sz w:val="28"/>
          <w:szCs w:val="28"/>
          <w:lang w:val="uk-UA"/>
        </w:rPr>
        <w:t>и тваринного походження, здоров'</w:t>
      </w:r>
      <w:r w:rsidRPr="00D26C53">
        <w:rPr>
          <w:rFonts w:ascii="Times New Roman" w:eastAsia="Times New Roman" w:hAnsi="Times New Roman" w:cs="Times New Roman"/>
          <w:sz w:val="28"/>
          <w:szCs w:val="28"/>
          <w:lang w:val="uk-UA"/>
        </w:rPr>
        <w:t>я та благополуччя тварин» піддано штрафу 27</w:t>
      </w:r>
      <w:r w:rsidR="007401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суб'</w:t>
      </w:r>
      <w:r w:rsidRPr="00D26C53">
        <w:rPr>
          <w:rFonts w:ascii="Times New Roman" w:eastAsia="Times New Roman" w:hAnsi="Times New Roman" w:cs="Times New Roman"/>
          <w:sz w:val="28"/>
          <w:szCs w:val="28"/>
          <w:lang w:val="uk-UA"/>
        </w:rPr>
        <w:t>єктів госпо</w:t>
      </w:r>
      <w:r w:rsidR="007401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дарювання на суму 897855,00 </w:t>
      </w:r>
      <w:proofErr w:type="spellStart"/>
      <w:r w:rsidR="0074012F">
        <w:rPr>
          <w:rFonts w:ascii="Times New Roman" w:eastAsia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7401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 12 суб'</w:t>
      </w:r>
      <w:r w:rsidRPr="00D26C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єктів господарювання </w:t>
      </w:r>
      <w:r w:rsidR="007B261F" w:rsidRPr="00D26C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стягнуто штрафів </w:t>
      </w:r>
      <w:r w:rsidR="00237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суму 331959,00 </w:t>
      </w:r>
      <w:proofErr w:type="spellStart"/>
      <w:r w:rsidR="00237846">
        <w:rPr>
          <w:rFonts w:ascii="Times New Roman" w:eastAsia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D26C53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  <w:r w:rsidRPr="00D26C5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7D29F5" w:rsidRPr="00D26C53" w:rsidRDefault="007D29F5" w:rsidP="0023784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26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Винесено 799</w:t>
      </w:r>
      <w:r w:rsidRPr="00D26C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6C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письмових</w:t>
      </w:r>
      <w:proofErr w:type="spellEnd"/>
      <w:r w:rsidRPr="00D26C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6C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попередження</w:t>
      </w:r>
      <w:proofErr w:type="spellEnd"/>
      <w:r w:rsidRPr="00D26C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Pr="00D26C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усунення</w:t>
      </w:r>
      <w:proofErr w:type="spellEnd"/>
      <w:r w:rsidRPr="00D26C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6C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порушень</w:t>
      </w:r>
      <w:proofErr w:type="spellEnd"/>
      <w:r w:rsidR="00237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D26C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6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виявлених під час перевірок.</w:t>
      </w:r>
      <w:r w:rsidRPr="00D26C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26C53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 w:rsidRPr="00D26C53">
        <w:rPr>
          <w:rFonts w:ascii="Times New Roman" w:eastAsia="Times New Roman" w:hAnsi="Times New Roman" w:cs="Times New Roman"/>
          <w:sz w:val="28"/>
          <w:szCs w:val="28"/>
        </w:rPr>
        <w:t>правоохоронних</w:t>
      </w:r>
      <w:proofErr w:type="spellEnd"/>
      <w:r w:rsidRPr="00D26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6C53">
        <w:rPr>
          <w:rFonts w:ascii="Times New Roman" w:eastAsia="Times New Roman" w:hAnsi="Times New Roman" w:cs="Times New Roman"/>
          <w:sz w:val="28"/>
          <w:szCs w:val="28"/>
        </w:rPr>
        <w:t>органі</w:t>
      </w:r>
      <w:proofErr w:type="gramStart"/>
      <w:r w:rsidRPr="00D26C5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26C53">
        <w:rPr>
          <w:rFonts w:ascii="Times New Roman" w:eastAsia="Times New Roman" w:hAnsi="Times New Roman" w:cs="Times New Roman"/>
          <w:sz w:val="28"/>
          <w:szCs w:val="28"/>
        </w:rPr>
        <w:t xml:space="preserve"> передано </w:t>
      </w:r>
      <w:r w:rsidRPr="00D26C53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D26C53">
        <w:rPr>
          <w:rFonts w:ascii="Times New Roman" w:eastAsia="Times New Roman" w:hAnsi="Times New Roman" w:cs="Times New Roman"/>
          <w:sz w:val="28"/>
          <w:szCs w:val="28"/>
        </w:rPr>
        <w:t xml:space="preserve"> справ</w:t>
      </w:r>
      <w:r w:rsidRPr="00D26C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вирішення </w:t>
      </w:r>
      <w:r w:rsidR="007B261F" w:rsidRPr="00D26C53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щодо відкриття відповідних проваджень</w:t>
      </w:r>
      <w:r w:rsidRPr="00D26C5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D29F5" w:rsidRPr="00D26C53" w:rsidRDefault="007D29F5" w:rsidP="002378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26C53">
        <w:rPr>
          <w:rFonts w:ascii="Times New Roman" w:hAnsi="Times New Roman" w:cs="Times New Roman"/>
          <w:sz w:val="28"/>
          <w:szCs w:val="28"/>
          <w:lang w:val="uk-UA"/>
        </w:rPr>
        <w:t>Також управління співпрацює з працівниками Національної поліції з метою обстежень місць несанкціонованої торгівлі харчовими продуктами та стихійних ринків</w:t>
      </w:r>
      <w:r w:rsidR="007B261F" w:rsidRPr="00D26C5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7846">
        <w:rPr>
          <w:rFonts w:ascii="Times New Roman" w:hAnsi="Times New Roman" w:cs="Times New Roman"/>
          <w:sz w:val="28"/>
          <w:szCs w:val="28"/>
          <w:lang w:val="uk-UA"/>
        </w:rPr>
        <w:t>Так, п</w:t>
      </w:r>
      <w:r w:rsidRPr="00D26C53">
        <w:rPr>
          <w:rFonts w:ascii="Times New Roman" w:hAnsi="Times New Roman" w:cs="Times New Roman"/>
          <w:sz w:val="28"/>
          <w:szCs w:val="28"/>
          <w:lang w:val="uk-UA"/>
        </w:rPr>
        <w:t>роведено 822 спільних рейди</w:t>
      </w:r>
      <w:r w:rsidR="00237846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7B261F"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о результатам </w:t>
      </w:r>
      <w:r w:rsidR="00237846">
        <w:rPr>
          <w:rFonts w:ascii="Times New Roman" w:hAnsi="Times New Roman" w:cs="Times New Roman"/>
          <w:sz w:val="28"/>
          <w:szCs w:val="28"/>
          <w:lang w:val="uk-UA"/>
        </w:rPr>
        <w:t xml:space="preserve">яких </w:t>
      </w:r>
      <w:r w:rsidR="00996007" w:rsidRPr="00D26C53">
        <w:rPr>
          <w:rFonts w:ascii="Times New Roman" w:hAnsi="Times New Roman" w:cs="Times New Roman"/>
          <w:sz w:val="28"/>
          <w:szCs w:val="28"/>
          <w:lang w:val="uk-UA"/>
        </w:rPr>
        <w:t>при виявлені порушень</w:t>
      </w:r>
      <w:r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за ст. 152 (порушення благоустрою населених пунктів), ст.</w:t>
      </w:r>
      <w:r w:rsidR="00620E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6C53">
        <w:rPr>
          <w:rFonts w:ascii="Times New Roman" w:hAnsi="Times New Roman" w:cs="Times New Roman"/>
          <w:sz w:val="28"/>
          <w:szCs w:val="28"/>
          <w:lang w:val="uk-UA"/>
        </w:rPr>
        <w:t>156 (порушення правил торгівлі), ст.</w:t>
      </w:r>
      <w:r w:rsidR="00620E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160 (торгівля з рук у невстановлених місцях) </w:t>
      </w:r>
      <w:proofErr w:type="spellStart"/>
      <w:r w:rsidRPr="00D26C53">
        <w:rPr>
          <w:rFonts w:ascii="Times New Roman" w:hAnsi="Times New Roman" w:cs="Times New Roman"/>
          <w:sz w:val="28"/>
          <w:szCs w:val="28"/>
          <w:lang w:val="uk-UA"/>
        </w:rPr>
        <w:t>КУпАП</w:t>
      </w:r>
      <w:proofErr w:type="spellEnd"/>
      <w:r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працівниками Національної поліції притягнуто до адміністративної відповідальності 567 осіб.     </w:t>
      </w:r>
    </w:p>
    <w:p w:rsidR="007D29F5" w:rsidRPr="00D26C53" w:rsidRDefault="007D29F5" w:rsidP="002378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26C53">
        <w:rPr>
          <w:rFonts w:ascii="Times New Roman" w:hAnsi="Times New Roman" w:cs="Times New Roman"/>
          <w:sz w:val="28"/>
          <w:szCs w:val="28"/>
          <w:lang w:val="uk-UA"/>
        </w:rPr>
        <w:t>Відповідно до наданих повноважень фахівцями Держпродспоживслужби в Херсонській області, здійснюються заходи державного контролю (планові/позапланові) щодо недопущення реалізації фальсифікованої та/або небезпечної продукції. З</w:t>
      </w:r>
      <w:r w:rsidR="00996007" w:rsidRPr="00D26C5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 2018 р</w:t>
      </w:r>
      <w:r w:rsidR="00996007" w:rsidRPr="00D26C53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="00237846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2025 обстежень об'</w:t>
      </w:r>
      <w:r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єктів по реалізації масла </w:t>
      </w:r>
      <w:proofErr w:type="spellStart"/>
      <w:r w:rsidRPr="00D26C53">
        <w:rPr>
          <w:rFonts w:ascii="Times New Roman" w:hAnsi="Times New Roman" w:cs="Times New Roman"/>
          <w:sz w:val="28"/>
          <w:szCs w:val="28"/>
          <w:lang w:val="uk-UA"/>
        </w:rPr>
        <w:t>солодковершкового</w:t>
      </w:r>
      <w:proofErr w:type="spellEnd"/>
      <w:r w:rsidRPr="00D26C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26C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Вилучено з обігу</w:t>
      </w:r>
      <w:r w:rsidR="002378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D26C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378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згідно зі </w:t>
      </w:r>
      <w:r w:rsidRPr="00D26C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 6. Закону України «Про вилучення з обігу, переробку, утилізацію неякіс</w:t>
      </w:r>
      <w:r w:rsidR="002378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ної та небезпечної продукції», 1099,38 кг</w:t>
      </w:r>
      <w:r w:rsidRPr="00D26C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фальсифікованої молочної продукції.</w:t>
      </w:r>
    </w:p>
    <w:p w:rsidR="007D29F5" w:rsidRPr="00D26C53" w:rsidRDefault="007D29F5" w:rsidP="00237846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26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Управління</w:t>
      </w:r>
      <w:r w:rsidR="002378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D26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проводить реалізацію норм ст. 25 Закону України «Про основні принципи та вимоги до безпечності та якості харчових продуктів» в частині забезпечення безперервності процесу державної реєстрації потужностей.</w:t>
      </w:r>
      <w:r w:rsidRPr="00D26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 2018 році</w:t>
      </w:r>
      <w:r w:rsidR="00237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26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зар</w:t>
      </w:r>
      <w:r w:rsidR="00237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еєстровано 1710 потужностей суб'</w:t>
      </w:r>
      <w:r w:rsidRPr="00D26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єктів господарювання; </w:t>
      </w:r>
      <w:r w:rsidRPr="00D26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припинено діяльність</w:t>
      </w:r>
      <w:r w:rsidR="00237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147 потужностей суб'</w:t>
      </w:r>
      <w:r w:rsidRPr="00D26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єктів господарювання; відбулися зміни</w:t>
      </w:r>
      <w:r w:rsidR="00237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 діяльності</w:t>
      </w:r>
      <w:r w:rsidRPr="00D26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3-х потужностей </w:t>
      </w:r>
      <w:r w:rsidR="00237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суб'</w:t>
      </w:r>
      <w:r w:rsidRPr="00D26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єктів господарювання.</w:t>
      </w:r>
    </w:p>
    <w:p w:rsidR="007D29F5" w:rsidRPr="00D26C53" w:rsidRDefault="007D29F5" w:rsidP="00237846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26C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Видано </w:t>
      </w:r>
      <w:r w:rsidR="00996007" w:rsidRPr="00D26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44864</w:t>
      </w:r>
      <w:r w:rsidR="004A2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26C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документів</w:t>
      </w:r>
      <w:proofErr w:type="spellEnd"/>
      <w:r w:rsidRPr="00D26C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6C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дозвільного</w:t>
      </w:r>
      <w:proofErr w:type="spellEnd"/>
      <w:r w:rsidRPr="00D26C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характеру</w:t>
      </w:r>
      <w:r w:rsidRPr="00D26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D29F5" w:rsidRPr="00D26C53" w:rsidRDefault="007D29F5" w:rsidP="00237846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26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Закону України «Про ветеринарну медицину» видано 32 експлуатаційних дозволи та </w:t>
      </w:r>
      <w:r w:rsidR="00996007" w:rsidRPr="00D26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</w:t>
      </w:r>
      <w:r w:rsidRPr="00D26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Закону України «Про основні принципи та вимоги до безпечності та якості харчових продуктів» видано 118 експлуатаційних дозволів</w:t>
      </w:r>
      <w:r w:rsidR="00237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суб'</w:t>
      </w:r>
      <w:r w:rsidRPr="00D26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єктам господарювання. </w:t>
      </w:r>
    </w:p>
    <w:p w:rsidR="007D29F5" w:rsidRPr="00D26C53" w:rsidRDefault="00996007" w:rsidP="002378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26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</w:t>
      </w:r>
      <w:r w:rsidR="007D29F5" w:rsidRPr="00D26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2018 р</w:t>
      </w:r>
      <w:r w:rsidRPr="00D26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ік</w:t>
      </w:r>
      <w:r w:rsidR="007D29F5" w:rsidRPr="00D26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відповідно до Закону України «Про звернення громадян», </w:t>
      </w:r>
      <w:r w:rsidR="007D29F5" w:rsidRPr="00D26C5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розгляд до Головного управління Держпродспоживслужби в Херсонській області </w:t>
      </w:r>
      <w:r w:rsidRPr="00D26C5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надійшло</w:t>
      </w:r>
      <w:r w:rsidR="007D29F5" w:rsidRPr="00D26C5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117 звернень від громадян </w:t>
      </w:r>
      <w:r w:rsidRPr="00D26C5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питань</w:t>
      </w:r>
      <w:r w:rsidR="007D29F5" w:rsidRPr="00D26C5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безпечності харчових продуктів</w:t>
      </w:r>
      <w:r w:rsidRPr="00D26C5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ветеринарної медицини</w:t>
      </w:r>
      <w:r w:rsidR="007D29F5" w:rsidRPr="00D26C5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D26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7D29F5" w:rsidRPr="00D26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сі звернення розглянуті у визначені Законом терміни.</w:t>
      </w:r>
    </w:p>
    <w:p w:rsidR="007D29F5" w:rsidRPr="00D26C53" w:rsidRDefault="007D29F5" w:rsidP="00D26C53">
      <w:pPr>
        <w:spacing w:after="0"/>
        <w:ind w:firstLine="426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D29F5" w:rsidRPr="00D26C53" w:rsidRDefault="007D29F5" w:rsidP="00D26C53">
      <w:pPr>
        <w:tabs>
          <w:tab w:val="left" w:pos="0"/>
          <w:tab w:val="left" w:pos="993"/>
        </w:tabs>
        <w:spacing w:after="0"/>
        <w:ind w:right="209" w:firstLine="426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D29F5" w:rsidRPr="00D26C53" w:rsidSect="00121A5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C2E246"/>
    <w:lvl w:ilvl="0">
      <w:numFmt w:val="decimal"/>
      <w:lvlText w:val="*"/>
      <w:lvlJc w:val="left"/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162111C9"/>
    <w:multiLevelType w:val="hybridMultilevel"/>
    <w:tmpl w:val="FF0639A0"/>
    <w:lvl w:ilvl="0" w:tplc="3B36D6F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64C0DA4"/>
    <w:multiLevelType w:val="hybridMultilevel"/>
    <w:tmpl w:val="15A26C32"/>
    <w:lvl w:ilvl="0" w:tplc="FFFFFFFF">
      <w:start w:val="7"/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4">
    <w:nsid w:val="16C10E36"/>
    <w:multiLevelType w:val="hybridMultilevel"/>
    <w:tmpl w:val="1ED2D97E"/>
    <w:lvl w:ilvl="0" w:tplc="6B44B1B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BD73BE"/>
    <w:multiLevelType w:val="hybridMultilevel"/>
    <w:tmpl w:val="926A5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12BA7"/>
    <w:multiLevelType w:val="hybridMultilevel"/>
    <w:tmpl w:val="5F944E26"/>
    <w:lvl w:ilvl="0" w:tplc="FFFFFFF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7">
    <w:nsid w:val="3F8C278C"/>
    <w:multiLevelType w:val="hybridMultilevel"/>
    <w:tmpl w:val="E238101A"/>
    <w:lvl w:ilvl="0" w:tplc="4A285E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A2EE5"/>
    <w:multiLevelType w:val="hybridMultilevel"/>
    <w:tmpl w:val="554EF872"/>
    <w:lvl w:ilvl="0" w:tplc="0DA830FA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  <w:b w:val="0"/>
          <w:i w:val="0"/>
          <w:caps w:val="0"/>
          <w:smallCaps w:val="0"/>
          <w:strike w:val="0"/>
          <w:outline w:val="0"/>
          <w:shadow w:val="0"/>
          <w:vanish w:val="0"/>
        </w:rPr>
      </w:lvl>
    </w:lvlOverride>
  </w:num>
  <w:num w:numId="6">
    <w:abstractNumId w:val="1"/>
  </w:num>
  <w:num w:numId="7">
    <w:abstractNumId w:val="2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4ACE"/>
    <w:rsid w:val="00004E54"/>
    <w:rsid w:val="0000549A"/>
    <w:rsid w:val="000078DC"/>
    <w:rsid w:val="000138A3"/>
    <w:rsid w:val="00014B5E"/>
    <w:rsid w:val="00016701"/>
    <w:rsid w:val="0001790F"/>
    <w:rsid w:val="0002662E"/>
    <w:rsid w:val="00026934"/>
    <w:rsid w:val="00027F06"/>
    <w:rsid w:val="000313DD"/>
    <w:rsid w:val="00035348"/>
    <w:rsid w:val="00035801"/>
    <w:rsid w:val="00050F7C"/>
    <w:rsid w:val="00056DA1"/>
    <w:rsid w:val="00072EA8"/>
    <w:rsid w:val="0008367F"/>
    <w:rsid w:val="00083DFE"/>
    <w:rsid w:val="00087149"/>
    <w:rsid w:val="000877FA"/>
    <w:rsid w:val="0009243B"/>
    <w:rsid w:val="00092738"/>
    <w:rsid w:val="0009665B"/>
    <w:rsid w:val="0009683C"/>
    <w:rsid w:val="000A083A"/>
    <w:rsid w:val="000A35D7"/>
    <w:rsid w:val="000B407A"/>
    <w:rsid w:val="000C0964"/>
    <w:rsid w:val="000C1766"/>
    <w:rsid w:val="000D2419"/>
    <w:rsid w:val="000D7708"/>
    <w:rsid w:val="000E0DF1"/>
    <w:rsid w:val="000E3B85"/>
    <w:rsid w:val="00105EB7"/>
    <w:rsid w:val="001066B1"/>
    <w:rsid w:val="00107463"/>
    <w:rsid w:val="0011227F"/>
    <w:rsid w:val="0011699E"/>
    <w:rsid w:val="00120CB6"/>
    <w:rsid w:val="00121A52"/>
    <w:rsid w:val="001356A8"/>
    <w:rsid w:val="00141AB7"/>
    <w:rsid w:val="00151F47"/>
    <w:rsid w:val="0016311E"/>
    <w:rsid w:val="00163F1B"/>
    <w:rsid w:val="00164B58"/>
    <w:rsid w:val="00173A63"/>
    <w:rsid w:val="0018071F"/>
    <w:rsid w:val="00181446"/>
    <w:rsid w:val="0018392E"/>
    <w:rsid w:val="00195C06"/>
    <w:rsid w:val="001A5271"/>
    <w:rsid w:val="001A689B"/>
    <w:rsid w:val="001A6EFE"/>
    <w:rsid w:val="001B07E8"/>
    <w:rsid w:val="001B506B"/>
    <w:rsid w:val="001B5343"/>
    <w:rsid w:val="001C7625"/>
    <w:rsid w:val="001C7676"/>
    <w:rsid w:val="001C7AF7"/>
    <w:rsid w:val="001D082A"/>
    <w:rsid w:val="001E5E7E"/>
    <w:rsid w:val="00210836"/>
    <w:rsid w:val="0021100F"/>
    <w:rsid w:val="00215C49"/>
    <w:rsid w:val="00226469"/>
    <w:rsid w:val="00237846"/>
    <w:rsid w:val="00241420"/>
    <w:rsid w:val="00246C77"/>
    <w:rsid w:val="00253467"/>
    <w:rsid w:val="00260517"/>
    <w:rsid w:val="00263471"/>
    <w:rsid w:val="00266FE4"/>
    <w:rsid w:val="00271112"/>
    <w:rsid w:val="00280629"/>
    <w:rsid w:val="002821FE"/>
    <w:rsid w:val="002850AE"/>
    <w:rsid w:val="002A1F80"/>
    <w:rsid w:val="002C0EEA"/>
    <w:rsid w:val="002C36B9"/>
    <w:rsid w:val="002C654A"/>
    <w:rsid w:val="002C74F8"/>
    <w:rsid w:val="002D1090"/>
    <w:rsid w:val="002D532C"/>
    <w:rsid w:val="002D598A"/>
    <w:rsid w:val="002E3453"/>
    <w:rsid w:val="002E6A23"/>
    <w:rsid w:val="002F2483"/>
    <w:rsid w:val="002F5A0D"/>
    <w:rsid w:val="002F5FFE"/>
    <w:rsid w:val="00305154"/>
    <w:rsid w:val="00307A4F"/>
    <w:rsid w:val="00314669"/>
    <w:rsid w:val="00315892"/>
    <w:rsid w:val="00323684"/>
    <w:rsid w:val="00324395"/>
    <w:rsid w:val="00337F0E"/>
    <w:rsid w:val="00343AFA"/>
    <w:rsid w:val="00351430"/>
    <w:rsid w:val="00353400"/>
    <w:rsid w:val="00362272"/>
    <w:rsid w:val="003745C8"/>
    <w:rsid w:val="00374709"/>
    <w:rsid w:val="0038036F"/>
    <w:rsid w:val="00380E46"/>
    <w:rsid w:val="00392A76"/>
    <w:rsid w:val="0039355F"/>
    <w:rsid w:val="00396CB1"/>
    <w:rsid w:val="003A38B6"/>
    <w:rsid w:val="003A626A"/>
    <w:rsid w:val="003B7262"/>
    <w:rsid w:val="003C0B83"/>
    <w:rsid w:val="003C1D9B"/>
    <w:rsid w:val="003C6AEB"/>
    <w:rsid w:val="003D4A68"/>
    <w:rsid w:val="003D54A3"/>
    <w:rsid w:val="003D76F2"/>
    <w:rsid w:val="003D7EBB"/>
    <w:rsid w:val="003E3C88"/>
    <w:rsid w:val="003F0F0A"/>
    <w:rsid w:val="0041328D"/>
    <w:rsid w:val="004215D8"/>
    <w:rsid w:val="00430604"/>
    <w:rsid w:val="00442F83"/>
    <w:rsid w:val="00445E2A"/>
    <w:rsid w:val="0044747E"/>
    <w:rsid w:val="00450774"/>
    <w:rsid w:val="0045251E"/>
    <w:rsid w:val="0045467A"/>
    <w:rsid w:val="004559A9"/>
    <w:rsid w:val="00465E57"/>
    <w:rsid w:val="00473404"/>
    <w:rsid w:val="00481EC0"/>
    <w:rsid w:val="00482B74"/>
    <w:rsid w:val="00486CB5"/>
    <w:rsid w:val="0049050C"/>
    <w:rsid w:val="004A200B"/>
    <w:rsid w:val="004A4F57"/>
    <w:rsid w:val="004B06E8"/>
    <w:rsid w:val="004B745D"/>
    <w:rsid w:val="004C0066"/>
    <w:rsid w:val="004C01C0"/>
    <w:rsid w:val="004D06A5"/>
    <w:rsid w:val="004D0AE4"/>
    <w:rsid w:val="004E105E"/>
    <w:rsid w:val="004F7D9B"/>
    <w:rsid w:val="005070A1"/>
    <w:rsid w:val="005124E0"/>
    <w:rsid w:val="00514409"/>
    <w:rsid w:val="00521358"/>
    <w:rsid w:val="00543CDA"/>
    <w:rsid w:val="005440D8"/>
    <w:rsid w:val="0054656B"/>
    <w:rsid w:val="00550115"/>
    <w:rsid w:val="005509E5"/>
    <w:rsid w:val="00556315"/>
    <w:rsid w:val="005611B7"/>
    <w:rsid w:val="005638B9"/>
    <w:rsid w:val="005653C1"/>
    <w:rsid w:val="00565C34"/>
    <w:rsid w:val="00566720"/>
    <w:rsid w:val="00571507"/>
    <w:rsid w:val="005749B9"/>
    <w:rsid w:val="005752A1"/>
    <w:rsid w:val="005841E4"/>
    <w:rsid w:val="0058506D"/>
    <w:rsid w:val="005938DA"/>
    <w:rsid w:val="005A116D"/>
    <w:rsid w:val="005A3B1E"/>
    <w:rsid w:val="005B010C"/>
    <w:rsid w:val="005B0E75"/>
    <w:rsid w:val="005B4FAA"/>
    <w:rsid w:val="005B6A82"/>
    <w:rsid w:val="005C0A09"/>
    <w:rsid w:val="005C2B56"/>
    <w:rsid w:val="005C76EA"/>
    <w:rsid w:val="005D151E"/>
    <w:rsid w:val="005D1E1B"/>
    <w:rsid w:val="005D7482"/>
    <w:rsid w:val="005F71F7"/>
    <w:rsid w:val="00620E36"/>
    <w:rsid w:val="00624BDE"/>
    <w:rsid w:val="00625426"/>
    <w:rsid w:val="00647F0A"/>
    <w:rsid w:val="00650B6B"/>
    <w:rsid w:val="00653B75"/>
    <w:rsid w:val="00655307"/>
    <w:rsid w:val="006626FF"/>
    <w:rsid w:val="00666ADF"/>
    <w:rsid w:val="0066749A"/>
    <w:rsid w:val="00681435"/>
    <w:rsid w:val="0068663A"/>
    <w:rsid w:val="00697336"/>
    <w:rsid w:val="006A1179"/>
    <w:rsid w:val="006A756B"/>
    <w:rsid w:val="006B2958"/>
    <w:rsid w:val="006C0049"/>
    <w:rsid w:val="006C33EF"/>
    <w:rsid w:val="006C495C"/>
    <w:rsid w:val="006C6317"/>
    <w:rsid w:val="006D2888"/>
    <w:rsid w:val="006D6020"/>
    <w:rsid w:val="006D6D81"/>
    <w:rsid w:val="006E0F82"/>
    <w:rsid w:val="006E4385"/>
    <w:rsid w:val="006F4D67"/>
    <w:rsid w:val="006F72EC"/>
    <w:rsid w:val="00710F62"/>
    <w:rsid w:val="007163AB"/>
    <w:rsid w:val="00720651"/>
    <w:rsid w:val="00720EE9"/>
    <w:rsid w:val="007216FE"/>
    <w:rsid w:val="0072676A"/>
    <w:rsid w:val="00730280"/>
    <w:rsid w:val="007315D5"/>
    <w:rsid w:val="00733C43"/>
    <w:rsid w:val="00736F4D"/>
    <w:rsid w:val="0074012F"/>
    <w:rsid w:val="00743051"/>
    <w:rsid w:val="007447BA"/>
    <w:rsid w:val="00744E05"/>
    <w:rsid w:val="007463B1"/>
    <w:rsid w:val="0075758C"/>
    <w:rsid w:val="007609A9"/>
    <w:rsid w:val="00766EAA"/>
    <w:rsid w:val="007873AD"/>
    <w:rsid w:val="00791EEE"/>
    <w:rsid w:val="00792D66"/>
    <w:rsid w:val="0079493B"/>
    <w:rsid w:val="00795EEC"/>
    <w:rsid w:val="007B0CD8"/>
    <w:rsid w:val="007B261F"/>
    <w:rsid w:val="007B35F3"/>
    <w:rsid w:val="007B6D40"/>
    <w:rsid w:val="007D29F5"/>
    <w:rsid w:val="007E0F4A"/>
    <w:rsid w:val="007E537D"/>
    <w:rsid w:val="007E58AD"/>
    <w:rsid w:val="007E6E8B"/>
    <w:rsid w:val="007F0AD2"/>
    <w:rsid w:val="007F1486"/>
    <w:rsid w:val="007F75F6"/>
    <w:rsid w:val="007F76DD"/>
    <w:rsid w:val="008011FB"/>
    <w:rsid w:val="00805B1C"/>
    <w:rsid w:val="008145C8"/>
    <w:rsid w:val="00814A21"/>
    <w:rsid w:val="00816EB7"/>
    <w:rsid w:val="00823045"/>
    <w:rsid w:val="0082342E"/>
    <w:rsid w:val="00823E54"/>
    <w:rsid w:val="00827D4E"/>
    <w:rsid w:val="00827EC2"/>
    <w:rsid w:val="00833C79"/>
    <w:rsid w:val="00836B65"/>
    <w:rsid w:val="0083740B"/>
    <w:rsid w:val="008464BA"/>
    <w:rsid w:val="00855BDC"/>
    <w:rsid w:val="00857A7F"/>
    <w:rsid w:val="008604BB"/>
    <w:rsid w:val="00862BAD"/>
    <w:rsid w:val="0088580C"/>
    <w:rsid w:val="00895F15"/>
    <w:rsid w:val="008A582F"/>
    <w:rsid w:val="008C41E1"/>
    <w:rsid w:val="008C628B"/>
    <w:rsid w:val="008D25AA"/>
    <w:rsid w:val="008D4240"/>
    <w:rsid w:val="008E081D"/>
    <w:rsid w:val="008E2E3D"/>
    <w:rsid w:val="008F1C79"/>
    <w:rsid w:val="008F27E7"/>
    <w:rsid w:val="008F2A15"/>
    <w:rsid w:val="008F4097"/>
    <w:rsid w:val="008F5467"/>
    <w:rsid w:val="008F7C9A"/>
    <w:rsid w:val="0090791E"/>
    <w:rsid w:val="00912363"/>
    <w:rsid w:val="00922C7E"/>
    <w:rsid w:val="009347C5"/>
    <w:rsid w:val="00935046"/>
    <w:rsid w:val="0094593B"/>
    <w:rsid w:val="00947225"/>
    <w:rsid w:val="00956E1B"/>
    <w:rsid w:val="009614BB"/>
    <w:rsid w:val="00966077"/>
    <w:rsid w:val="00975F7F"/>
    <w:rsid w:val="009767E0"/>
    <w:rsid w:val="00982DF4"/>
    <w:rsid w:val="00991697"/>
    <w:rsid w:val="00996007"/>
    <w:rsid w:val="009B1329"/>
    <w:rsid w:val="009B2903"/>
    <w:rsid w:val="009B380D"/>
    <w:rsid w:val="009B71CC"/>
    <w:rsid w:val="009B79B1"/>
    <w:rsid w:val="009D2202"/>
    <w:rsid w:val="009D38C5"/>
    <w:rsid w:val="009D546A"/>
    <w:rsid w:val="009D705A"/>
    <w:rsid w:val="009E1172"/>
    <w:rsid w:val="009E23D2"/>
    <w:rsid w:val="009E2CC5"/>
    <w:rsid w:val="009E6B2A"/>
    <w:rsid w:val="009F3237"/>
    <w:rsid w:val="00A21D02"/>
    <w:rsid w:val="00A22FD7"/>
    <w:rsid w:val="00A2545F"/>
    <w:rsid w:val="00A26FAF"/>
    <w:rsid w:val="00A30F90"/>
    <w:rsid w:val="00A319FB"/>
    <w:rsid w:val="00A37709"/>
    <w:rsid w:val="00A41B20"/>
    <w:rsid w:val="00A55161"/>
    <w:rsid w:val="00A55F14"/>
    <w:rsid w:val="00A604FF"/>
    <w:rsid w:val="00A6116D"/>
    <w:rsid w:val="00A63220"/>
    <w:rsid w:val="00A65B6F"/>
    <w:rsid w:val="00A65BD9"/>
    <w:rsid w:val="00A6666A"/>
    <w:rsid w:val="00A66B97"/>
    <w:rsid w:val="00A66BA0"/>
    <w:rsid w:val="00A76BD6"/>
    <w:rsid w:val="00A76C20"/>
    <w:rsid w:val="00A771D2"/>
    <w:rsid w:val="00A773B2"/>
    <w:rsid w:val="00A90AF6"/>
    <w:rsid w:val="00A90C85"/>
    <w:rsid w:val="00AA7D4D"/>
    <w:rsid w:val="00AB1E0B"/>
    <w:rsid w:val="00AB25E9"/>
    <w:rsid w:val="00AB2E53"/>
    <w:rsid w:val="00AB35A5"/>
    <w:rsid w:val="00AC1A28"/>
    <w:rsid w:val="00AC21E2"/>
    <w:rsid w:val="00AC3576"/>
    <w:rsid w:val="00AC60F7"/>
    <w:rsid w:val="00AD1146"/>
    <w:rsid w:val="00AE6AF6"/>
    <w:rsid w:val="00AF16E6"/>
    <w:rsid w:val="00AF1F06"/>
    <w:rsid w:val="00AF20B9"/>
    <w:rsid w:val="00AF4596"/>
    <w:rsid w:val="00B0361F"/>
    <w:rsid w:val="00B043A7"/>
    <w:rsid w:val="00B13EC6"/>
    <w:rsid w:val="00B26D3F"/>
    <w:rsid w:val="00B30313"/>
    <w:rsid w:val="00B30A1C"/>
    <w:rsid w:val="00B37E94"/>
    <w:rsid w:val="00B40870"/>
    <w:rsid w:val="00B41386"/>
    <w:rsid w:val="00B5418D"/>
    <w:rsid w:val="00B548DE"/>
    <w:rsid w:val="00B60B46"/>
    <w:rsid w:val="00B6589C"/>
    <w:rsid w:val="00B815CC"/>
    <w:rsid w:val="00B91C5A"/>
    <w:rsid w:val="00B92ED8"/>
    <w:rsid w:val="00BA014A"/>
    <w:rsid w:val="00BA0518"/>
    <w:rsid w:val="00BA0B04"/>
    <w:rsid w:val="00BA2874"/>
    <w:rsid w:val="00BA289B"/>
    <w:rsid w:val="00BA50DD"/>
    <w:rsid w:val="00BB7993"/>
    <w:rsid w:val="00BC28B5"/>
    <w:rsid w:val="00BC3CFF"/>
    <w:rsid w:val="00BC6746"/>
    <w:rsid w:val="00BC6D86"/>
    <w:rsid w:val="00BC7278"/>
    <w:rsid w:val="00BC772C"/>
    <w:rsid w:val="00BD1E2F"/>
    <w:rsid w:val="00BD2CAE"/>
    <w:rsid w:val="00BE26C7"/>
    <w:rsid w:val="00BE3067"/>
    <w:rsid w:val="00BE3D71"/>
    <w:rsid w:val="00C074CD"/>
    <w:rsid w:val="00C10AD2"/>
    <w:rsid w:val="00C10F91"/>
    <w:rsid w:val="00C14840"/>
    <w:rsid w:val="00C14ACE"/>
    <w:rsid w:val="00C14AD6"/>
    <w:rsid w:val="00C15CAC"/>
    <w:rsid w:val="00C345E6"/>
    <w:rsid w:val="00C37248"/>
    <w:rsid w:val="00C411BA"/>
    <w:rsid w:val="00C53DEF"/>
    <w:rsid w:val="00C65410"/>
    <w:rsid w:val="00C6701F"/>
    <w:rsid w:val="00C75238"/>
    <w:rsid w:val="00C7784B"/>
    <w:rsid w:val="00C80956"/>
    <w:rsid w:val="00C93F1A"/>
    <w:rsid w:val="00C96661"/>
    <w:rsid w:val="00CA0066"/>
    <w:rsid w:val="00CA029D"/>
    <w:rsid w:val="00CA3011"/>
    <w:rsid w:val="00CA3473"/>
    <w:rsid w:val="00CA37E4"/>
    <w:rsid w:val="00CA47CF"/>
    <w:rsid w:val="00CA6BE4"/>
    <w:rsid w:val="00CA7BFD"/>
    <w:rsid w:val="00CA7EB8"/>
    <w:rsid w:val="00CB16F8"/>
    <w:rsid w:val="00CB3BAE"/>
    <w:rsid w:val="00CB5350"/>
    <w:rsid w:val="00CB6A89"/>
    <w:rsid w:val="00CB7C7F"/>
    <w:rsid w:val="00CC4BFB"/>
    <w:rsid w:val="00CC6955"/>
    <w:rsid w:val="00CD00E2"/>
    <w:rsid w:val="00CD2103"/>
    <w:rsid w:val="00D02BA4"/>
    <w:rsid w:val="00D14F03"/>
    <w:rsid w:val="00D15631"/>
    <w:rsid w:val="00D204E2"/>
    <w:rsid w:val="00D26C53"/>
    <w:rsid w:val="00D456A2"/>
    <w:rsid w:val="00D47EE6"/>
    <w:rsid w:val="00D63427"/>
    <w:rsid w:val="00D63A33"/>
    <w:rsid w:val="00D652FF"/>
    <w:rsid w:val="00D74573"/>
    <w:rsid w:val="00D7479D"/>
    <w:rsid w:val="00D81582"/>
    <w:rsid w:val="00D81C1D"/>
    <w:rsid w:val="00D851B8"/>
    <w:rsid w:val="00D87E26"/>
    <w:rsid w:val="00D91285"/>
    <w:rsid w:val="00D94804"/>
    <w:rsid w:val="00DA12EF"/>
    <w:rsid w:val="00DA50A7"/>
    <w:rsid w:val="00DB3B74"/>
    <w:rsid w:val="00DC22CE"/>
    <w:rsid w:val="00DE43D7"/>
    <w:rsid w:val="00DE4AAE"/>
    <w:rsid w:val="00DE6A33"/>
    <w:rsid w:val="00DF4803"/>
    <w:rsid w:val="00DF6D1A"/>
    <w:rsid w:val="00E00F28"/>
    <w:rsid w:val="00E03A1C"/>
    <w:rsid w:val="00E03C1D"/>
    <w:rsid w:val="00E06C27"/>
    <w:rsid w:val="00E07E15"/>
    <w:rsid w:val="00E1069C"/>
    <w:rsid w:val="00E149E3"/>
    <w:rsid w:val="00E166C2"/>
    <w:rsid w:val="00E253CA"/>
    <w:rsid w:val="00E26BF7"/>
    <w:rsid w:val="00E27A02"/>
    <w:rsid w:val="00E31BD6"/>
    <w:rsid w:val="00E54D8E"/>
    <w:rsid w:val="00E55AFA"/>
    <w:rsid w:val="00E665DB"/>
    <w:rsid w:val="00E66E6B"/>
    <w:rsid w:val="00E710E3"/>
    <w:rsid w:val="00E7583C"/>
    <w:rsid w:val="00E77138"/>
    <w:rsid w:val="00E81AD8"/>
    <w:rsid w:val="00E82F4E"/>
    <w:rsid w:val="00E86E1B"/>
    <w:rsid w:val="00E9149E"/>
    <w:rsid w:val="00E920B1"/>
    <w:rsid w:val="00E94CA5"/>
    <w:rsid w:val="00EA1F65"/>
    <w:rsid w:val="00EB04E4"/>
    <w:rsid w:val="00EB46A6"/>
    <w:rsid w:val="00EB63F0"/>
    <w:rsid w:val="00EB76D7"/>
    <w:rsid w:val="00EC229B"/>
    <w:rsid w:val="00EC5849"/>
    <w:rsid w:val="00EC7A28"/>
    <w:rsid w:val="00F1516E"/>
    <w:rsid w:val="00F151F5"/>
    <w:rsid w:val="00F30C3B"/>
    <w:rsid w:val="00F53D4B"/>
    <w:rsid w:val="00F5766A"/>
    <w:rsid w:val="00F61F3C"/>
    <w:rsid w:val="00F62D83"/>
    <w:rsid w:val="00F73390"/>
    <w:rsid w:val="00F82620"/>
    <w:rsid w:val="00F86A17"/>
    <w:rsid w:val="00F87DB5"/>
    <w:rsid w:val="00F935C4"/>
    <w:rsid w:val="00F936AA"/>
    <w:rsid w:val="00F95CAD"/>
    <w:rsid w:val="00F96386"/>
    <w:rsid w:val="00FB0F50"/>
    <w:rsid w:val="00FB1F90"/>
    <w:rsid w:val="00FB4E94"/>
    <w:rsid w:val="00FB5087"/>
    <w:rsid w:val="00FB7058"/>
    <w:rsid w:val="00FC25CB"/>
    <w:rsid w:val="00FC4149"/>
    <w:rsid w:val="00FC43BD"/>
    <w:rsid w:val="00FE1512"/>
    <w:rsid w:val="00FE485A"/>
    <w:rsid w:val="00FE5770"/>
    <w:rsid w:val="00FF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A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26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A7EB8"/>
    <w:pPr>
      <w:keepNext/>
      <w:widowControl w:val="0"/>
      <w:shd w:val="clear" w:color="auto" w:fill="FFFFFF"/>
      <w:autoSpaceDE w:val="0"/>
      <w:autoSpaceDN w:val="0"/>
      <w:adjustRightInd w:val="0"/>
      <w:spacing w:after="0" w:line="319" w:lineRule="exact"/>
      <w:ind w:left="62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4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4ACE"/>
    <w:pPr>
      <w:spacing w:after="0" w:line="240" w:lineRule="auto"/>
      <w:ind w:firstLine="567"/>
      <w:jc w:val="both"/>
    </w:pPr>
    <w:rPr>
      <w:rFonts w:ascii="Times New Roman" w:eastAsia="Times New Roman CYR" w:hAnsi="Times New Roman" w:cs="Times New Roman CYR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C14ACE"/>
    <w:rPr>
      <w:rFonts w:ascii="Times New Roman" w:eastAsia="Times New Roman CYR" w:hAnsi="Times New Roman" w:cs="Times New Roman CYR"/>
      <w:sz w:val="28"/>
      <w:szCs w:val="24"/>
      <w:lang w:val="uk-UA"/>
    </w:rPr>
  </w:style>
  <w:style w:type="paragraph" w:styleId="a5">
    <w:name w:val="No Spacing"/>
    <w:uiPriority w:val="1"/>
    <w:qFormat/>
    <w:rsid w:val="005611B7"/>
    <w:pPr>
      <w:spacing w:after="0" w:line="240" w:lineRule="auto"/>
    </w:pPr>
  </w:style>
  <w:style w:type="paragraph" w:styleId="a6">
    <w:name w:val="List Paragraph"/>
    <w:basedOn w:val="a"/>
    <w:qFormat/>
    <w:rsid w:val="0068663A"/>
    <w:pPr>
      <w:ind w:left="720"/>
      <w:contextualSpacing/>
    </w:pPr>
  </w:style>
  <w:style w:type="paragraph" w:styleId="HTML">
    <w:name w:val="HTML Preformatted"/>
    <w:basedOn w:val="a"/>
    <w:link w:val="HTML0"/>
    <w:semiHidden/>
    <w:rsid w:val="000C09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i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semiHidden/>
    <w:rsid w:val="000C0964"/>
    <w:rPr>
      <w:rFonts w:ascii="Courier New" w:eastAsia="Times New Roman" w:hAnsi="Courier New" w:cs="Courier New"/>
      <w:i/>
      <w:color w:val="000000"/>
      <w:sz w:val="21"/>
      <w:szCs w:val="21"/>
    </w:rPr>
  </w:style>
  <w:style w:type="paragraph" w:styleId="21">
    <w:name w:val="Body Text Indent 2"/>
    <w:basedOn w:val="a"/>
    <w:link w:val="22"/>
    <w:uiPriority w:val="99"/>
    <w:semiHidden/>
    <w:unhideWhenUsed/>
    <w:rsid w:val="00CA7E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7EB8"/>
  </w:style>
  <w:style w:type="character" w:customStyle="1" w:styleId="30">
    <w:name w:val="Заголовок 3 Знак"/>
    <w:basedOn w:val="a0"/>
    <w:link w:val="3"/>
    <w:rsid w:val="00CA7EB8"/>
    <w:rPr>
      <w:rFonts w:ascii="Times New Roman" w:eastAsia="Times New Roman" w:hAnsi="Times New Roman" w:cs="Times New Roman"/>
      <w:b/>
      <w:bCs/>
      <w:color w:val="000000"/>
      <w:spacing w:val="4"/>
      <w:sz w:val="26"/>
      <w:szCs w:val="26"/>
      <w:shd w:val="clear" w:color="auto" w:fill="FFFFFF"/>
      <w:lang w:val="uk-UA"/>
    </w:rPr>
  </w:style>
  <w:style w:type="paragraph" w:styleId="a7">
    <w:name w:val="Body Text Indent"/>
    <w:basedOn w:val="a"/>
    <w:link w:val="a8"/>
    <w:uiPriority w:val="99"/>
    <w:semiHidden/>
    <w:unhideWhenUsed/>
    <w:rsid w:val="00CA7EB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A7EB8"/>
  </w:style>
  <w:style w:type="paragraph" w:styleId="a9">
    <w:name w:val="Normal (Web)"/>
    <w:basedOn w:val="a"/>
    <w:uiPriority w:val="99"/>
    <w:rsid w:val="00D6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a">
    <w:name w:val="Strong"/>
    <w:basedOn w:val="a0"/>
    <w:uiPriority w:val="22"/>
    <w:qFormat/>
    <w:rsid w:val="002C0EE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826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3">
    <w:name w:val="Основной текст (2)_"/>
    <w:basedOn w:val="a0"/>
    <w:link w:val="24"/>
    <w:rsid w:val="001356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1356A8"/>
    <w:rPr>
      <w:b/>
      <w:bCs/>
      <w:color w:val="000000"/>
      <w:spacing w:val="0"/>
      <w:w w:val="100"/>
      <w:position w:val="0"/>
      <w:lang w:val="uk-UA" w:eastAsia="uk-UA" w:bidi="uk-UA"/>
    </w:rPr>
  </w:style>
  <w:style w:type="paragraph" w:customStyle="1" w:styleId="24">
    <w:name w:val="Основной текст (2)"/>
    <w:basedOn w:val="a"/>
    <w:link w:val="23"/>
    <w:rsid w:val="001356A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935B9-E506-41FA-B35A-AF1720C4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Master</cp:lastModifiedBy>
  <cp:revision>2</cp:revision>
  <cp:lastPrinted>2018-03-23T06:47:00Z</cp:lastPrinted>
  <dcterms:created xsi:type="dcterms:W3CDTF">2019-01-22T08:39:00Z</dcterms:created>
  <dcterms:modified xsi:type="dcterms:W3CDTF">2019-01-22T08:39:00Z</dcterms:modified>
</cp:coreProperties>
</file>