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16" w:rsidRDefault="00934F16" w:rsidP="00934F16">
      <w:pPr>
        <w:shd w:val="clear" w:color="auto" w:fill="FFFFFF"/>
        <w:spacing w:before="180" w:after="180" w:line="240" w:lineRule="auto"/>
        <w:outlineLvl w:val="2"/>
        <w:rPr>
          <w:rFonts w:ascii="Times New Roman" w:eastAsia="Times New Roman" w:hAnsi="Times New Roman" w:cs="Times New Roman"/>
          <w:color w:val="2C608A"/>
          <w:sz w:val="42"/>
          <w:szCs w:val="42"/>
          <w:lang w:val="uk-UA" w:eastAsia="ru-RU"/>
        </w:rPr>
      </w:pPr>
      <w:r w:rsidRPr="00934F16">
        <w:rPr>
          <w:rFonts w:ascii="Times New Roman" w:eastAsia="Times New Roman" w:hAnsi="Times New Roman" w:cs="Times New Roman"/>
          <w:color w:val="2C608A"/>
          <w:sz w:val="42"/>
          <w:szCs w:val="42"/>
          <w:lang w:val="uk-UA" w:eastAsia="ru-RU"/>
        </w:rPr>
        <w:t>Рекомендації споживачам та їх права щодо проведення  г</w:t>
      </w:r>
      <w:proofErr w:type="spellStart"/>
      <w:r w:rsidRPr="00EA20DD">
        <w:rPr>
          <w:rFonts w:ascii="Times New Roman" w:eastAsia="Times New Roman" w:hAnsi="Times New Roman" w:cs="Times New Roman"/>
          <w:color w:val="2C608A"/>
          <w:sz w:val="42"/>
          <w:szCs w:val="42"/>
          <w:lang w:eastAsia="ru-RU"/>
        </w:rPr>
        <w:t>арантійн</w:t>
      </w:r>
      <w:r w:rsidRPr="00934F16">
        <w:rPr>
          <w:rFonts w:ascii="Times New Roman" w:eastAsia="Times New Roman" w:hAnsi="Times New Roman" w:cs="Times New Roman"/>
          <w:color w:val="2C608A"/>
          <w:sz w:val="42"/>
          <w:szCs w:val="42"/>
          <w:lang w:val="uk-UA" w:eastAsia="ru-RU"/>
        </w:rPr>
        <w:t>ого</w:t>
      </w:r>
      <w:proofErr w:type="spellEnd"/>
      <w:r w:rsidRPr="00EA20DD">
        <w:rPr>
          <w:rFonts w:ascii="Times New Roman" w:eastAsia="Times New Roman" w:hAnsi="Times New Roman" w:cs="Times New Roman"/>
          <w:color w:val="2C608A"/>
          <w:sz w:val="42"/>
          <w:szCs w:val="42"/>
          <w:lang w:eastAsia="ru-RU"/>
        </w:rPr>
        <w:t xml:space="preserve"> ремонт</w:t>
      </w:r>
      <w:r w:rsidRPr="00934F16">
        <w:rPr>
          <w:rFonts w:ascii="Times New Roman" w:eastAsia="Times New Roman" w:hAnsi="Times New Roman" w:cs="Times New Roman"/>
          <w:color w:val="2C608A"/>
          <w:sz w:val="42"/>
          <w:szCs w:val="42"/>
          <w:lang w:val="uk-UA" w:eastAsia="ru-RU"/>
        </w:rPr>
        <w:t>у.</w:t>
      </w:r>
    </w:p>
    <w:p w:rsidR="00A8774C" w:rsidRDefault="00934F16" w:rsidP="00A8774C">
      <w:pPr>
        <w:shd w:val="clear" w:color="auto" w:fill="FFFFFF"/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color w:val="2C608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608A"/>
          <w:sz w:val="28"/>
          <w:szCs w:val="28"/>
          <w:lang w:val="uk-UA" w:eastAsia="ru-RU"/>
        </w:rPr>
        <w:t xml:space="preserve">Управління захисту споживачів Головного управління </w:t>
      </w:r>
      <w:proofErr w:type="spellStart"/>
      <w:r>
        <w:rPr>
          <w:rFonts w:ascii="Times New Roman" w:eastAsia="Times New Roman" w:hAnsi="Times New Roman" w:cs="Times New Roman"/>
          <w:color w:val="2C608A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color w:val="2C608A"/>
          <w:sz w:val="28"/>
          <w:szCs w:val="28"/>
          <w:lang w:val="uk-UA" w:eastAsia="ru-RU"/>
        </w:rPr>
        <w:t xml:space="preserve"> в Херсонській області рекомендує кожному споживачу ознайомитися з його правами під час проведення гарантійних ремонтів.</w:t>
      </w:r>
    </w:p>
    <w:p w:rsidR="007D7B84" w:rsidRDefault="007D7B84" w:rsidP="00A8774C">
      <w:pPr>
        <w:shd w:val="clear" w:color="auto" w:fill="FFFFFF"/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2C608A"/>
          <w:sz w:val="28"/>
          <w:szCs w:val="28"/>
          <w:lang w:val="uk-UA" w:eastAsia="ru-RU"/>
        </w:rPr>
        <w:t xml:space="preserve"> Всім 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відома</w:t>
      </w:r>
      <w:proofErr w:type="spellEnd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ситуація</w:t>
      </w:r>
      <w:proofErr w:type="spellEnd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коли 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мобільний</w:t>
      </w:r>
      <w:proofErr w:type="spellEnd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телефон,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холодильник , пральна машина  </w:t>
      </w:r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виходять</w:t>
      </w:r>
      <w:proofErr w:type="spellEnd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ладу, 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намагаючись</w:t>
      </w:r>
      <w:proofErr w:type="spellEnd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полагодити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кожен з нас</w:t>
      </w:r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є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ться</w:t>
      </w:r>
      <w:proofErr w:type="spellEnd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численними</w:t>
      </w:r>
      <w:proofErr w:type="spellEnd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проблемами.</w:t>
      </w:r>
    </w:p>
    <w:p w:rsidR="00934F16" w:rsidRPr="00EA20DD" w:rsidRDefault="00934F16" w:rsidP="00A8774C">
      <w:pPr>
        <w:shd w:val="clear" w:color="auto" w:fill="FFFFFF"/>
        <w:spacing w:before="180" w:after="18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Магазин</w:t>
      </w:r>
      <w:r w:rsidR="007D7B8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и</w:t>
      </w:r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 правило,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відправля</w:t>
      </w:r>
      <w:r w:rsidR="007D7B8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ють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</w:t>
      </w:r>
      <w:r w:rsidR="007D7B8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ів</w:t>
      </w:r>
      <w:proofErr w:type="spellEnd"/>
      <w:r w:rsidR="007D7B8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до</w:t>
      </w:r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сервісни</w:t>
      </w:r>
      <w:proofErr w:type="spellEnd"/>
      <w:r w:rsidR="007D7B8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х</w:t>
      </w:r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</w:t>
      </w:r>
      <w:proofErr w:type="spellStart"/>
      <w:r w:rsidR="007D7B8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</w:t>
      </w:r>
      <w:r w:rsidR="007D7B8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</w:t>
      </w:r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</w:t>
      </w:r>
      <w:proofErr w:type="spellEnd"/>
      <w:r w:rsidR="007D7B8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я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причин,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щоб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відмовити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безкоштовному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своєчасному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ремонті</w:t>
      </w:r>
      <w:proofErr w:type="spellEnd"/>
      <w:r w:rsidR="00A8774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</w:t>
      </w:r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трактуючи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захист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споживачів</w:t>
      </w:r>
      <w:proofErr w:type="spellEnd"/>
      <w:r w:rsidR="00A8774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на </w:t>
      </w:r>
      <w:proofErr w:type="gramStart"/>
      <w:r w:rsidR="00A8774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св</w:t>
      </w:r>
      <w:proofErr w:type="gramEnd"/>
      <w:r w:rsidR="00A8774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ій розсуд</w:t>
      </w:r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включають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квитанції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прийом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 на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нічим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обґрунтовані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формулювання</w:t>
      </w:r>
      <w:proofErr w:type="spellEnd"/>
      <w:r w:rsidR="00A8774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н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айпоширеніша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них: «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Термін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збільшується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відсутності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запчастин</w:t>
      </w:r>
      <w:proofErr w:type="spellEnd"/>
      <w:r w:rsidR="00A8774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до 30 або 60 </w:t>
      </w:r>
      <w:proofErr w:type="gramStart"/>
      <w:r w:rsidR="00A8774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діб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r w:rsidR="00A8774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Споживач </w:t>
      </w:r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A8774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</w:t>
      </w:r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му</w:t>
      </w:r>
      <w:r w:rsidR="00A8774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шений</w:t>
      </w:r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розписатися в квитанції з таким формулюванням,</w:t>
      </w:r>
      <w:r w:rsidR="00A8774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бо іншої квитанції йому не пропонують.</w:t>
      </w:r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Розкривають і оглядають складні побутові товари самостійно, ігноруючи вимоги законодавства про перевірку споживчих властивостей товару, його комплектності, зовнішнього вигляду в присутності споживача.</w:t>
      </w:r>
    </w:p>
    <w:p w:rsidR="00934F16" w:rsidRPr="00EA20DD" w:rsidRDefault="00A8774C" w:rsidP="00A87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нання</w:t>
      </w:r>
      <w:proofErr w:type="spellEnd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споживачами</w:t>
      </w:r>
      <w:proofErr w:type="spellEnd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своїх</w:t>
      </w:r>
      <w:proofErr w:type="spellEnd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 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дасть</w:t>
      </w:r>
      <w:proofErr w:type="spellEnd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тільки</w:t>
      </w:r>
      <w:proofErr w:type="spellEnd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уникнути</w:t>
      </w:r>
      <w:proofErr w:type="spellEnd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конфліктних</w:t>
      </w:r>
      <w:proofErr w:type="spellEnd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ситуацій</w:t>
      </w:r>
      <w:proofErr w:type="spellEnd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досягти</w:t>
      </w:r>
      <w:proofErr w:type="spellEnd"/>
      <w:r w:rsidR="00934F16"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позитивного результату.</w:t>
      </w:r>
    </w:p>
    <w:p w:rsidR="00934F16" w:rsidRPr="00EA20DD" w:rsidRDefault="00934F16" w:rsidP="00A87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gramStart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</w:t>
      </w:r>
      <w:proofErr w:type="gramEnd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гарантії</w:t>
      </w:r>
      <w:proofErr w:type="spellEnd"/>
    </w:p>
    <w:p w:rsidR="00934F16" w:rsidRPr="00EA20DD" w:rsidRDefault="00934F16" w:rsidP="00A87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34F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ідповідно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Закону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захист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споживачів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Закон)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продавець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виробник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виконавець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зобов’язаний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передати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споживачеві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належної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якості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інформацію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споживача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йому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повинні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ідтверджують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належну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якість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товару. Закон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зобов’язує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виробника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виконавця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забезпечити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нормальну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роботу товару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терміну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термін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комплектуючі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вироби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повинен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не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менше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ніж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термін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виріб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інше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нормативно-правовими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актами,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нормативними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документами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договором.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зазначається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технічному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іншому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додається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товару. </w:t>
      </w:r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поломки товару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терміну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виробник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виконавець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зобов’язаний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забезпечити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безкоштовне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ремонту. </w:t>
      </w:r>
      <w:proofErr w:type="spellStart"/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Він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полягає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пов’язаних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усуненням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недоліків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метою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призначенням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терміну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термін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збільшується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час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 в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ремонті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34F16" w:rsidRPr="00EA20DD" w:rsidRDefault="00934F16" w:rsidP="00A87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Якщо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товар не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пред’явити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ремонту,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недоліки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виявлені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двох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років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дня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передачі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споживачеві</w:t>
      </w:r>
      <w:proofErr w:type="spellEnd"/>
    </w:p>
    <w:p w:rsidR="00934F16" w:rsidRPr="00EA20DD" w:rsidRDefault="00934F16" w:rsidP="00A87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Звертаємо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увагу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споживачі</w:t>
      </w:r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передбачає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єдиний</w:t>
      </w:r>
      <w:proofErr w:type="spellEnd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випадок</w:t>
      </w:r>
      <w:proofErr w:type="spellEnd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відмови</w:t>
      </w:r>
      <w:proofErr w:type="spellEnd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 </w:t>
      </w:r>
      <w:proofErr w:type="spellStart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гарантійному</w:t>
      </w:r>
      <w:proofErr w:type="spellEnd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ремонті</w:t>
      </w:r>
      <w:proofErr w:type="spellEnd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– </w:t>
      </w:r>
      <w:proofErr w:type="spellStart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порушення</w:t>
      </w:r>
      <w:proofErr w:type="spellEnd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споживачем</w:t>
      </w:r>
      <w:proofErr w:type="spellEnd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правил </w:t>
      </w:r>
      <w:proofErr w:type="spellStart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експлуатації</w:t>
      </w:r>
      <w:proofErr w:type="spellEnd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товару </w:t>
      </w:r>
      <w:proofErr w:type="spellStart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або</w:t>
      </w:r>
      <w:proofErr w:type="spellEnd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його</w:t>
      </w:r>
      <w:proofErr w:type="spellEnd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зберігання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Але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довести сторона, до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пред’явив</w:t>
      </w:r>
      <w:proofErr w:type="spellEnd"/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безоплатне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усунення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недоліків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Причому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експлуатації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повинно бути доведено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експертизою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34F16" w:rsidRPr="00EA20DD" w:rsidRDefault="00934F16" w:rsidP="00A87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spellStart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Гарантійний</w:t>
      </w:r>
      <w:proofErr w:type="spellEnd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ремонт</w:t>
      </w:r>
    </w:p>
    <w:p w:rsidR="00934F16" w:rsidRPr="00EA20DD" w:rsidRDefault="00934F16" w:rsidP="00A87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вимогою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безоплатне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усунення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недоліків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тобто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ремонту,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ст. 8 Закону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звернутися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своїм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вибором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продавця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придбаний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виробникові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задовольняє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місцезнаходженням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споживача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виконавець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</w:t>
      </w:r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шив</w:t>
      </w:r>
      <w:proofErr w:type="spellEnd"/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звернутися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сервісний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центр, то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звертатися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них,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виробником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експлуатаційних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документах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споживачеві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покупці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товару.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бажано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викладати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письмовій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наприклад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вигляді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претензії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додавши до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неї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копії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чека та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технічного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паспорта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заміню</w:t>
      </w:r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позначкою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дату продажу.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Претензія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складається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ільній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двох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примірниках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один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передається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виконавцю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відміткою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датою,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залишається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споживача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претензію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відмовляться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відправити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поштою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рекомендованим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листом,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бажано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повідомленням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вручення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такому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випадку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знатиме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хто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коли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претензію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34F16" w:rsidRPr="00EA20DD" w:rsidRDefault="00934F16" w:rsidP="00A87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ст. 8 Закону, за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день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затримки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усунення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недоліків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понад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установлений строк (14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споживачеві</w:t>
      </w:r>
      <w:proofErr w:type="spellEnd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виплачується</w:t>
      </w:r>
      <w:proofErr w:type="spellEnd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неустойка в </w:t>
      </w:r>
      <w:proofErr w:type="spellStart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розмі</w:t>
      </w:r>
      <w:proofErr w:type="gramStart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і</w:t>
      </w:r>
      <w:proofErr w:type="spellEnd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1% </w:t>
      </w:r>
      <w:proofErr w:type="spellStart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від</w:t>
      </w:r>
      <w:proofErr w:type="spellEnd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вартості</w:t>
      </w:r>
      <w:proofErr w:type="spellEnd"/>
      <w:r w:rsidRPr="00EA20D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товару</w:t>
      </w:r>
    </w:p>
    <w:p w:rsidR="00934F16" w:rsidRPr="00EA20DD" w:rsidRDefault="00934F16" w:rsidP="00A87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ст. 8 Закону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виконавець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повинен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усунути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недоліки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14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пред’явлення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споживачем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збільшений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лише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згодою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сторін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Тому,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квитанції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прийом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 в ремонт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термін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ремонту 28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не </w:t>
      </w:r>
      <w:proofErr w:type="spellStart"/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ідписувати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вимагати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усунення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недоліків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строк,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перевищує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14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Звертаємо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увагу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споживачів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виконавця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несвоєчасне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усунення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недоліків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Так,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ст. 8 Закону, за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день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затримки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усунення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недоліків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понад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установлений строк (14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споживачеві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виплачується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неустойка в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</w:t>
      </w:r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1%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вартості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товару.</w:t>
      </w:r>
    </w:p>
    <w:p w:rsidR="00934F16" w:rsidRPr="00EA20DD" w:rsidRDefault="00934F16" w:rsidP="00A87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час ремонту товару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в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письмовій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вимагати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доставкою за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рахунок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виконавця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великогабаритний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вага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перевищує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кг)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аналогічного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належної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якості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тобто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володіє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основними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споживчими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властивостями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набутий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їм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товар.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Перелік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товарів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письмову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надаються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споживачеві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обмінного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фонду,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затверджується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Кабінетом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</w:t>
      </w:r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зокрема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включен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телевізори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холодильники,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пральні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машини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мікрохвильові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кухонні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машини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пилососи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електропраски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34F16" w:rsidRDefault="00934F16" w:rsidP="00A87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Умови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Порядком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ремонту (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обслуговування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гарантійної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заміни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технічно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складних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побутових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товарів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орядок),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затвердженим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постановою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Міністрів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квітня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2002 № 506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змінами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доповненнями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внесеними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постановою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серпня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2004 м № 1022.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вимагати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щоб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виконавець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ознайомив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Порядком.</w:t>
      </w:r>
    </w:p>
    <w:p w:rsidR="00934F16" w:rsidRDefault="00934F16" w:rsidP="00A87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 правило,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неприємності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стикаються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усуненні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недоліків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виникають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зв’язку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порушенням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виконавцями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процедури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прийому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 на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ремонт.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вона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чітко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прописана в п. 30 названого Порядку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зводиться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приймаючи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 для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ремонту,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виконавець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присутності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споживача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перевіряє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споживчі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властивості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комплектність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зовнішній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вигляд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заводський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номер, дату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виготовлення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пломб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виробника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вони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повинні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бути),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гарантійних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талонів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встановлює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споживачем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нестачі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Прийнявши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виконавець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зобов’язаний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видати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споживачеві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квитанцію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7 – гарант. Цей документ повинен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містити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організацію-виконавця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найменування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 – марка, модель,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заводський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номер,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зовнішній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вигляд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відсутність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подряпин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пошкоджень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ціну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дату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виготовлення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перелік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недоліків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дату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прийняття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 в ремонт,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термін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ремонту</w:t>
      </w:r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дату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видачі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ремонту,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видачу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обмінного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фонду. Один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екземпляр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квитанції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виконавець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передає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споживачеві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виконавець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вносить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відмітку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продовження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терміну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експлуатації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скріплюючи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печаткою. При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видачі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відремонтованого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виконавець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повинен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продемонструвати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споживачеві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роботу. Товар повинен бути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опломбований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експлуатаційними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документами), </w:t>
      </w:r>
      <w:proofErr w:type="spellStart"/>
      <w:proofErr w:type="gram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передається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споживачеві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повертає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виконавцю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квитанцію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приймання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 на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гарантійний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обмінного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фонду товар.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з’явився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одержанням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 в 5-денний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термін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квитанції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виконавець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зобов’язаний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повідомити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йому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письмово</w:t>
      </w:r>
      <w:proofErr w:type="spellEnd"/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34F16" w:rsidRPr="00EA20DD" w:rsidRDefault="00934F16" w:rsidP="00A87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Дотримуючись вищевказаних порад Ви зможете захистити свої права і не очікувати його заміну чи повернення понад 14 діб.</w:t>
      </w:r>
    </w:p>
    <w:p w:rsidR="00934F16" w:rsidRPr="00EA20DD" w:rsidRDefault="00934F16" w:rsidP="00A87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2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34F16" w:rsidRPr="00934F16" w:rsidRDefault="00934F16" w:rsidP="00A8774C">
      <w:pPr>
        <w:spacing w:line="240" w:lineRule="auto"/>
        <w:jc w:val="both"/>
        <w:rPr>
          <w:rFonts w:ascii="Times New Roman" w:hAnsi="Times New Roman" w:cs="Times New Roman"/>
        </w:rPr>
      </w:pPr>
    </w:p>
    <w:p w:rsidR="001772FB" w:rsidRPr="00934F16" w:rsidRDefault="00A96E29" w:rsidP="00A8774C">
      <w:pPr>
        <w:spacing w:line="240" w:lineRule="auto"/>
        <w:jc w:val="both"/>
        <w:rPr>
          <w:rFonts w:ascii="Times New Roman" w:hAnsi="Times New Roman" w:cs="Times New Roman"/>
        </w:rPr>
      </w:pPr>
    </w:p>
    <w:sectPr w:rsidR="001772FB" w:rsidRPr="00934F16" w:rsidSect="0067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F16"/>
    <w:rsid w:val="001819B8"/>
    <w:rsid w:val="001E48D6"/>
    <w:rsid w:val="0040434D"/>
    <w:rsid w:val="005575BA"/>
    <w:rsid w:val="005A2755"/>
    <w:rsid w:val="0066617F"/>
    <w:rsid w:val="00670E67"/>
    <w:rsid w:val="007D7B84"/>
    <w:rsid w:val="00934F16"/>
    <w:rsid w:val="00A552EC"/>
    <w:rsid w:val="00A8774C"/>
    <w:rsid w:val="00A9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2018-01-22T10:06:00Z</dcterms:created>
  <dcterms:modified xsi:type="dcterms:W3CDTF">2018-01-22T10:41:00Z</dcterms:modified>
</cp:coreProperties>
</file>